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9"/>
          <w:tab w:val="center" w:pos="1418" w:leader="none"/>
        </w:tabs>
        <w:snapToGrid w:val="false"/>
        <w:ind w:right="15" w:hanging="0"/>
        <w:jc w:val="right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09"/>
          <w:tab w:val="center" w:pos="1985" w:leader="none"/>
        </w:tabs>
        <w:rPr/>
      </w:pPr>
      <w:r>
        <w:rPr>
          <w:sz w:val="24"/>
          <w:szCs w:val="24"/>
        </w:rPr>
        <w:tab/>
      </w:r>
      <w:bookmarkStart w:id="0" w:name="ezdSprawaZnak"/>
      <w:r>
        <w:rPr>
          <w:sz w:val="24"/>
          <w:szCs w:val="24"/>
        </w:rPr>
        <w:t>GPB-II.7820.8.2023</w:t>
      </w:r>
      <w:bookmarkEnd w:id="0"/>
      <w:r>
        <w:rPr>
          <w:sz w:val="24"/>
          <w:szCs w:val="24"/>
        </w:rPr>
        <w:t>.</w:t>
      </w:r>
      <w:r>
        <w:rPr>
          <w:sz w:val="24"/>
          <w:szCs w:val="24"/>
        </w:rPr>
        <w:t>IM/JN</w:t>
      </w:r>
    </w:p>
    <w:p>
      <w:pPr>
        <w:pStyle w:val="Tekstpodstawowywcity31"/>
        <w:spacing w:lineRule="auto" w:line="360"/>
        <w:ind w:left="0" w:hanging="0"/>
        <w:jc w:val="both"/>
        <w:rPr>
          <w:rFonts w:ascii="Times New Roman" w:hAnsi="Times New Roman" w:cs="Times New Roman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OBWIESZCZENIE 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WOJEWODY  ŁÓDZKIEGO</w:t>
      </w:r>
    </w:p>
    <w:p>
      <w:pPr>
        <w:pStyle w:val="Normal"/>
        <w:jc w:val="center"/>
        <w:rPr/>
      </w:pPr>
      <w:r>
        <w:rPr/>
      </w:r>
    </w:p>
    <w:p>
      <w:pPr>
        <w:pStyle w:val="Standar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11f ust. 7 i 8 ustawy z dnia 10 kwietnia 2003 r. o szczególnych zasadach przygotowania i realizacji inwestycji w zakresie dróg publicznych w związku z art. 49 ustawy z dnia 14 czerwca 1960 r. – Kodeks postępowania administracyjnego, zwanej dalej </w:t>
      </w:r>
      <w:r>
        <w:rPr>
          <w:i/>
          <w:sz w:val="24"/>
          <w:szCs w:val="24"/>
        </w:rPr>
        <w:t>Kpa</w:t>
      </w:r>
      <w:r>
        <w:rPr>
          <w:sz w:val="24"/>
          <w:szCs w:val="24"/>
        </w:rPr>
        <w:t>, zawiadamiam, że na wniosek złożony 17.11.2023 r., przez Zarząd Województwa Łódzkiego reprezentowany przez Dyrektora Zarządu Dróg Wojewódzkich w</w:t>
      </w:r>
      <w:r>
        <w:rPr>
          <w:bCs/>
          <w:sz w:val="24"/>
          <w:szCs w:val="24"/>
        </w:rPr>
        <w:t> Łodzi</w:t>
      </w:r>
      <w:r>
        <w:rPr>
          <w:sz w:val="24"/>
          <w:szCs w:val="24"/>
        </w:rPr>
        <w:t xml:space="preserve">, wszczęte zostało postępowanie w sprawie zmiany, w trybie art. 155 </w:t>
      </w:r>
      <w:r>
        <w:rPr>
          <w:i/>
          <w:sz w:val="24"/>
          <w:szCs w:val="24"/>
        </w:rPr>
        <w:t>Kpa</w:t>
      </w:r>
      <w:r>
        <w:rPr>
          <w:sz w:val="24"/>
          <w:szCs w:val="24"/>
        </w:rPr>
        <w:t>, ostatecznej decyzji Wojewody Łódzkiego Nr 210/23 z dnia 16.10.2023 r., o zezwoleniu na realizację inwestycji drogowej, polegającej na rozbudowie drogi wojewódzkiej Nr 726 na odcinku od km 13+622 do km 14+562 w gm. Rzeczyca, pow. tomaszowski, w zakresie podziału dz. nr ewid. 154, obręb Kanice.</w:t>
      </w:r>
    </w:p>
    <w:p>
      <w:pPr>
        <w:pStyle w:val="Tekstpodstawowywcity31"/>
        <w:ind w:lef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dokumentacją sprawy, można zapoznać się w Łódzkim Urzędzie Wojewódzkim w Łodzi, ul. Piotrkowska 104, (tel. 42 664 15 85) po telefonicznym umówieniu się, w terminie 7 dni od skutecznego zawiadomienia. oraz składać uwagi i wnioski w przedmiotowej sprawie do Wydziału Gospodarki Przestrzennej i Budownictwa Łódzkiego Urzędu Wojewódzkiego w Łodzi, ul. Piotrkowska 104, za pośrednictwem operatora pocztowego, Kancelarii Głównej Urzędu lub w formie elektronicznej za pośrednictwem Elektronicznej Skrzynki Podawczej ePUAP: /lodzuw/SkrytkaESP w terminie 7 dni od skutecznego dokonania zawiadomienia.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Western"/>
        <w:suppressAutoHyphens w:val="true"/>
        <w:spacing w:before="0" w:after="0"/>
        <w:ind w:firstLine="709"/>
        <w:jc w:val="both"/>
        <w:rPr>
          <w:sz w:val="24"/>
          <w:szCs w:val="24"/>
        </w:rPr>
      </w:pPr>
      <w:r>
        <w:rPr>
          <w:kern w:val="0"/>
          <w:sz w:val="24"/>
          <w:szCs w:val="24"/>
        </w:rPr>
        <w:t>P</w:t>
      </w:r>
      <w:r>
        <w:rPr>
          <w:sz w:val="24"/>
          <w:szCs w:val="24"/>
        </w:rPr>
        <w:t>ubliczne ogłoszenie nastąpiło 1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.2023 r. Zawiadomienie uważa się za dokonane po upływie 14 dni od dnia publicznego ogłoszenia. </w:t>
      </w:r>
    </w:p>
    <w:p>
      <w:pPr>
        <w:pStyle w:val="Normal"/>
        <w:tabs>
          <w:tab w:val="clear" w:pos="709"/>
          <w:tab w:val="center" w:pos="6345" w:leader="none"/>
        </w:tabs>
        <w:snapToGrid w:val="false"/>
        <w:ind w:left="4965" w:hanging="0"/>
        <w:jc w:val="center"/>
        <w:rPr>
          <w:b/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</w:r>
      <w:bookmarkStart w:id="1" w:name="_GoBack1"/>
      <w:bookmarkStart w:id="2" w:name="_GoBack1"/>
      <w:bookmarkEnd w:id="2"/>
    </w:p>
    <w:p>
      <w:pPr>
        <w:pStyle w:val="Normal"/>
        <w:tabs>
          <w:tab w:val="clear" w:pos="709"/>
          <w:tab w:val="center" w:pos="6345" w:leader="none"/>
        </w:tabs>
        <w:snapToGrid w:val="false"/>
        <w:ind w:left="4965" w:hanging="0"/>
        <w:jc w:val="center"/>
        <w:rPr/>
      </w:pPr>
      <w:bookmarkStart w:id="3" w:name="_GoBack2"/>
      <w:bookmarkEnd w:id="3"/>
      <w:r>
        <w:rPr>
          <w:b/>
          <w:bCs/>
          <w:color w:val="000000"/>
          <w:sz w:val="22"/>
          <w:szCs w:val="22"/>
          <w:lang w:eastAsia="pl-PL"/>
        </w:rPr>
        <w:t>Z up. WOJEWODY ŁÓDZKIEGO</w:t>
        <w:br/>
        <w:br/>
      </w:r>
      <w:r>
        <w:rPr>
          <w:b/>
          <w:bCs/>
          <w:i/>
          <w:iCs/>
          <w:color w:val="000000"/>
          <w:sz w:val="22"/>
          <w:szCs w:val="22"/>
          <w:lang w:eastAsia="pl-PL"/>
        </w:rPr>
        <w:t>Magdalena Nurczyńska</w:t>
        <w:br/>
      </w:r>
      <w:r>
        <w:rPr>
          <w:b/>
          <w:bCs/>
          <w:iCs/>
          <w:color w:val="000000"/>
          <w:sz w:val="22"/>
          <w:szCs w:val="22"/>
          <w:lang w:eastAsia="pl-PL"/>
        </w:rPr>
        <w:t>Kierownik Oddziału Administracji Architektoniczno-Budowlanej</w:t>
      </w:r>
    </w:p>
    <w:p>
      <w:pPr>
        <w:pStyle w:val="Normal"/>
        <w:tabs>
          <w:tab w:val="clear" w:pos="709"/>
          <w:tab w:val="center" w:pos="6345" w:leader="none"/>
        </w:tabs>
        <w:snapToGrid w:val="false"/>
        <w:ind w:left="4965" w:hanging="0"/>
        <w:jc w:val="center"/>
        <w:rPr/>
      </w:pPr>
      <w:r>
        <w:rPr>
          <w:b/>
          <w:bCs/>
          <w:iCs/>
          <w:color w:val="000000"/>
          <w:sz w:val="22"/>
          <w:szCs w:val="22"/>
          <w:lang w:eastAsia="pl-PL"/>
        </w:rPr>
        <w:t>w Wydziale Gospodarki Przestrzennej i Budownictwa</w:t>
      </w:r>
    </w:p>
    <w:p>
      <w:pPr>
        <w:pStyle w:val="Normal"/>
        <w:tabs>
          <w:tab w:val="clear" w:pos="709"/>
          <w:tab w:val="center" w:pos="6345" w:leader="none"/>
        </w:tabs>
        <w:snapToGrid w:val="false"/>
        <w:spacing w:lineRule="auto" w:line="360"/>
        <w:ind w:left="4965" w:hanging="0"/>
        <w:jc w:val="center"/>
        <w:rPr/>
      </w:pPr>
      <w:r>
        <w:rPr>
          <w:rFonts w:cs="Times New Roman"/>
          <w:szCs w:val="24"/>
        </w:rPr>
        <w:t>/dokument podpisany elektronicznie</w:t>
      </w:r>
      <w:bookmarkStart w:id="4" w:name="_GoBack21"/>
      <w:bookmarkEnd w:id="4"/>
      <w:r>
        <w:rPr>
          <w:rFonts w:cs="Times New Roman"/>
          <w:szCs w:val="24"/>
        </w:rPr>
        <w:t>/</w:t>
      </w:r>
    </w:p>
    <w:sectPr>
      <w:headerReference w:type="default" r:id="rId2"/>
      <w:footerReference w:type="default" r:id="rId3"/>
      <w:footerReference w:type="first" r:id="rId4"/>
      <w:type w:val="nextPage"/>
      <w:pgSz w:w="11906" w:h="16838"/>
      <w:pgMar w:left="1418" w:right="1398" w:header="707" w:top="1650" w:footer="460" w:bottom="949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b/>
        <w:sz w:val="14"/>
      </w:rPr>
      <w:t>ŁÓDZKI URZĄD WOJEWÓDZKI W ŁODZI</w:t>
    </w:r>
  </w:p>
  <w:p>
    <w:pPr>
      <w:pStyle w:val="Stopka"/>
      <w:jc w:val="center"/>
      <w:rPr/>
    </w:pPr>
    <w:r>
      <w:rPr>
        <w:sz w:val="14"/>
      </w:rPr>
      <w:t>90-926 Łódź, ul. Piotrkowska 104, tel.: (+48) 42 664 10 00, fax: (+48) 42 664 10 40 Elektroniczna Skrzynka Podawcza ePUAP: /lodzuw/SkrytkaESP</w:t>
    </w:r>
  </w:p>
  <w:p>
    <w:pPr>
      <w:pStyle w:val="Stopka"/>
      <w:jc w:val="center"/>
      <w:rPr/>
    </w:pPr>
    <w:hyperlink r:id="rId1">
      <w:r>
        <w:rPr>
          <w:rStyle w:val="Czeinternetowe"/>
          <w:sz w:val="16"/>
          <w:szCs w:val="16"/>
        </w:rPr>
        <w:t>https://www.gov.pl/web/uw-lodzki</w:t>
      </w:r>
    </w:hyperlink>
  </w:p>
  <w:p>
    <w:pPr>
      <w:pStyle w:val="Stopka"/>
      <w:jc w:val="center"/>
      <w:rPr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11" w:hanging="0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Nagwek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Nagwek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Nagwek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isplayBackgroundShape/>
  <w:defaultTabStop w:val="709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bidi="ar-SA" w:val="pl-PL" w:eastAsia="zh-CN"/>
    </w:rPr>
  </w:style>
  <w:style w:type="paragraph" w:styleId="Nagwek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tabs>
        <w:tab w:val="clear" w:pos="709"/>
        <w:tab w:val="center" w:pos="1588" w:leader="none"/>
      </w:tabs>
      <w:ind w:left="4536" w:hanging="0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ind w:left="3969" w:hanging="0"/>
      <w:outlineLvl w:val="2"/>
    </w:pPr>
    <w:rPr>
      <w:b/>
      <w:sz w:val="28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ind w:left="3969" w:hanging="0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"/>
    <w:next w:val="Normal"/>
    <w:qFormat/>
    <w:pPr>
      <w:keepNext w:val="true"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"/>
    <w:next w:val="Normal"/>
    <w:qFormat/>
    <w:pPr>
      <w:keepNext w:val="true"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"/>
    <w:next w:val="Normal"/>
    <w:qFormat/>
    <w:pPr>
      <w:keepNext w:val="true"/>
      <w:numPr>
        <w:ilvl w:val="7"/>
        <w:numId w:val="1"/>
      </w:numPr>
      <w:ind w:left="5664" w:hanging="0"/>
      <w:outlineLvl w:val="7"/>
    </w:pPr>
    <w:rPr>
      <w:sz w:val="24"/>
    </w:rPr>
  </w:style>
  <w:style w:type="paragraph" w:styleId="Nagwek9">
    <w:name w:val="Heading 9"/>
    <w:basedOn w:val="Normal"/>
    <w:next w:val="Normal"/>
    <w:qFormat/>
    <w:pPr>
      <w:keepNext w:val="true"/>
      <w:numPr>
        <w:ilvl w:val="8"/>
        <w:numId w:val="1"/>
      </w:numPr>
      <w:ind w:left="2694" w:hanging="0"/>
      <w:jc w:val="both"/>
      <w:outlineLvl w:val="8"/>
    </w:pPr>
    <w:rPr>
      <w:rFonts w:ascii="Georgia" w:hAnsi="Georgia" w:cs="Georgia"/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Domylnaczcionkaakapitu4" w:customStyle="1">
    <w:name w:val="Domyślna czcionka akapitu4"/>
    <w:qFormat/>
    <w:rPr/>
  </w:style>
  <w:style w:type="character" w:styleId="Domylnaczcionkaakapitu3" w:customStyle="1">
    <w:name w:val="Domyślna czcionka akapitu3"/>
    <w:qFormat/>
    <w:rPr/>
  </w:style>
  <w:style w:type="character" w:styleId="Domylnaczcionkaakapitu2" w:customStyle="1">
    <w:name w:val="Domyślna czcionka akapitu2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Domylnaczcionkaakapitu1" w:customStyle="1">
    <w:name w:val="Domyślna czcionka akapitu1"/>
    <w:qFormat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NagwekZnak" w:customStyle="1">
    <w:name w:val="Nagłówek Znak"/>
    <w:qFormat/>
    <w:rPr>
      <w:rFonts w:ascii="Arial" w:hAnsi="Arial" w:eastAsia="Lucida Sans Unicode" w:cs="Tahoma"/>
      <w:kern w:val="2"/>
      <w:sz w:val="28"/>
      <w:szCs w:val="28"/>
    </w:rPr>
  </w:style>
  <w:style w:type="character" w:styleId="TekstpodstawowyZnak" w:customStyle="1">
    <w:name w:val="Tekst podstawowy Znak"/>
    <w:qFormat/>
    <w:rPr>
      <w:rFonts w:ascii="Georgia" w:hAnsi="Georgia" w:cs="Georgia"/>
      <w:i/>
      <w:kern w:val="2"/>
      <w:sz w:val="28"/>
    </w:rPr>
  </w:style>
  <w:style w:type="character" w:styleId="StopkaZnak" w:customStyle="1">
    <w:name w:val="Stopka Znak"/>
    <w:qFormat/>
    <w:rPr>
      <w:kern w:val="2"/>
    </w:rPr>
  </w:style>
  <w:style w:type="character" w:styleId="ListLabel1">
    <w:name w:val="ListLabel 1"/>
    <w:qFormat/>
    <w:rPr>
      <w:sz w:val="16"/>
      <w:szCs w:val="16"/>
    </w:rPr>
  </w:style>
  <w:style w:type="character" w:styleId="ListLabel2">
    <w:name w:val="ListLabel 2"/>
    <w:qFormat/>
    <w:rPr>
      <w:sz w:val="1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/>
    <w:rPr>
      <w:rFonts w:ascii="Georgia" w:hAnsi="Georgia" w:cs="Georgia"/>
      <w:i/>
      <w:sz w:val="28"/>
    </w:rPr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agwek41" w:customStyle="1">
    <w:name w:val="Nagłówek4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Nagwek31" w:customStyle="1">
    <w:name w:val="Nagłówek3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21" w:customStyle="1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Wcicietrecitekstu">
    <w:name w:val="Body Text Indent"/>
    <w:basedOn w:val="Normal"/>
    <w:pPr>
      <w:ind w:left="4536" w:hanging="0"/>
    </w:pPr>
    <w:rPr>
      <w:b/>
      <w:sz w:val="28"/>
    </w:rPr>
  </w:style>
  <w:style w:type="paragraph" w:styleId="Tekstpodstawowy21" w:customStyle="1">
    <w:name w:val="Tekst podstawowy 21"/>
    <w:basedOn w:val="Normal"/>
    <w:qFormat/>
    <w:pPr/>
    <w:rPr>
      <w:rFonts w:ascii="Trebuchet MS" w:hAnsi="Trebuchet MS" w:cs="Trebuchet MS"/>
      <w:sz w:val="28"/>
    </w:rPr>
  </w:style>
  <w:style w:type="paragraph" w:styleId="Tekstpodstawowywcity21" w:customStyle="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false"/>
      <w:ind w:right="-1" w:hanging="0"/>
      <w:jc w:val="both"/>
    </w:pPr>
    <w:rPr>
      <w:sz w:val="28"/>
    </w:rPr>
  </w:style>
  <w:style w:type="paragraph" w:styleId="Tekstpodstawowy31" w:customStyle="1">
    <w:name w:val="Tekst podstawowy 31"/>
    <w:basedOn w:val="Normal"/>
    <w:qFormat/>
    <w:pPr>
      <w:jc w:val="both"/>
    </w:pPr>
    <w:rPr>
      <w:b/>
      <w:i/>
      <w:sz w:val="28"/>
    </w:rPr>
  </w:style>
  <w:style w:type="paragraph" w:styleId="Tekstpodstawowywcity31" w:customStyle="1">
    <w:name w:val="Tekst podstawowy wcięty 31"/>
    <w:basedOn w:val="Normal"/>
    <w:qFormat/>
    <w:pPr>
      <w:ind w:left="4536" w:hanging="0"/>
    </w:pPr>
    <w:rPr>
      <w:rFonts w:ascii="Arial" w:hAnsi="Arial" w:cs="Arial"/>
      <w:sz w:val="24"/>
    </w:rPr>
  </w:style>
  <w:style w:type="paragraph" w:styleId="Tekstdymka1" w:customStyle="1">
    <w:name w:val="Tekst dymka1"/>
    <w:basedOn w:val="Normal"/>
    <w:qFormat/>
    <w:pPr/>
    <w:rPr>
      <w:rFonts w:ascii="Tahoma" w:hAnsi="Tahoma" w:cs="Tahoma"/>
      <w:sz w:val="16"/>
      <w:szCs w:val="16"/>
    </w:rPr>
  </w:style>
  <w:style w:type="paragraph" w:styleId="Zawartoramki" w:customStyle="1">
    <w:name w:val="Zawartość ramki"/>
    <w:basedOn w:val="Tretekstu"/>
    <w:qFormat/>
    <w:pPr/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4"/>
      <w:lang w:bidi="ar-SA" w:val="pl-PL" w:eastAsia="zh-CN"/>
    </w:rPr>
  </w:style>
  <w:style w:type="paragraph" w:styleId="Western">
    <w:name w:val="western"/>
    <w:basedOn w:val="Normal"/>
    <w:qFormat/>
    <w:pPr>
      <w:suppressAutoHyphens w:val="false"/>
      <w:spacing w:before="280" w:after="119"/>
    </w:pPr>
    <w:rPr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lodzkie.eu/" TargetMode="External"/><Relationship Id="rId2" Type="http://schemas.openxmlformats.org/officeDocument/2006/relationships/hyperlink" Target="http://www.lodzkie.eu/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LibreOffice/6.2.0.3$Windows_X86_64 LibreOffice_project/98c6a8a1c6c7b144ce3cc729e34964b47ce25d62</Application>
  <Pages>1</Pages>
  <Words>300</Words>
  <Characters>1965</Characters>
  <CharactersWithSpaces>2260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2014-02-17T14:59:00Z</dcterms:created>
  <dc:creator>wanna</dc:creator>
  <dc:description/>
  <dc:language>pl-PL</dc:language>
  <cp:lastModifiedBy/>
  <dcterms:modified xsi:type="dcterms:W3CDTF">2023-12-12T13:46:06Z</dcterms:modified>
  <cp:revision>9</cp:revision>
  <dc:subject/>
  <dc:title>Łódź, dnia 2001 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