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EC6B6" w14:textId="77777777" w:rsidR="004F6545" w:rsidRPr="0004136A" w:rsidRDefault="004F6545" w:rsidP="004F6545">
      <w:pPr>
        <w:spacing w:line="276" w:lineRule="auto"/>
        <w:jc w:val="right"/>
        <w:rPr>
          <w:b/>
          <w:bCs/>
          <w:sz w:val="20"/>
          <w:szCs w:val="20"/>
          <w:u w:val="single"/>
        </w:rPr>
      </w:pPr>
      <w:r w:rsidRPr="00910AA2">
        <w:rPr>
          <w:b/>
          <w:bCs/>
          <w:sz w:val="20"/>
          <w:szCs w:val="20"/>
          <w:u w:val="single"/>
        </w:rPr>
        <w:t>Załącznik nr 9 do SWZ</w:t>
      </w:r>
    </w:p>
    <w:p w14:paraId="0B4A1348" w14:textId="77777777" w:rsidR="004F6545" w:rsidRPr="004F6545" w:rsidRDefault="004F6545" w:rsidP="004F6545">
      <w:pPr>
        <w:spacing w:line="276" w:lineRule="auto"/>
        <w:jc w:val="center"/>
        <w:rPr>
          <w:b/>
          <w:bCs/>
          <w:i w:val="0"/>
          <w:iCs w:val="0"/>
          <w:sz w:val="20"/>
          <w:szCs w:val="20"/>
        </w:rPr>
      </w:pPr>
    </w:p>
    <w:p w14:paraId="33D2587F" w14:textId="77777777" w:rsidR="004F6545" w:rsidRPr="00F53EB1" w:rsidRDefault="004F6545" w:rsidP="004F6545">
      <w:pPr>
        <w:spacing w:line="276" w:lineRule="auto"/>
        <w:jc w:val="center"/>
        <w:rPr>
          <w:b/>
          <w:bCs/>
          <w:i w:val="0"/>
          <w:iCs w:val="0"/>
          <w:sz w:val="20"/>
          <w:szCs w:val="20"/>
        </w:rPr>
      </w:pPr>
      <w:r w:rsidRPr="00F53EB1">
        <w:rPr>
          <w:b/>
          <w:bCs/>
          <w:i w:val="0"/>
          <w:iCs w:val="0"/>
          <w:sz w:val="20"/>
          <w:szCs w:val="20"/>
        </w:rPr>
        <w:t>Istotne dla stron postanowienia, które zostaną wprowadzone do treści umowy</w:t>
      </w:r>
    </w:p>
    <w:p w14:paraId="2799C17A" w14:textId="77777777" w:rsidR="004F6545" w:rsidRPr="00F53EB1" w:rsidRDefault="004F6545" w:rsidP="004F6545">
      <w:pPr>
        <w:spacing w:line="276" w:lineRule="auto"/>
        <w:jc w:val="center"/>
        <w:rPr>
          <w:b/>
          <w:bCs/>
          <w:i w:val="0"/>
          <w:iCs w:val="0"/>
          <w:sz w:val="20"/>
          <w:szCs w:val="20"/>
        </w:rPr>
      </w:pPr>
    </w:p>
    <w:p w14:paraId="50A027C8" w14:textId="77777777" w:rsidR="004F6545" w:rsidRPr="00F53EB1" w:rsidRDefault="004F6545" w:rsidP="004F6545">
      <w:pPr>
        <w:pStyle w:val="NormalnyWeb2"/>
        <w:spacing w:before="0" w:after="0" w:line="276" w:lineRule="auto"/>
        <w:jc w:val="both"/>
        <w:rPr>
          <w:sz w:val="20"/>
          <w:szCs w:val="20"/>
        </w:rPr>
      </w:pPr>
      <w:r w:rsidRPr="00F53EB1">
        <w:rPr>
          <w:sz w:val="20"/>
          <w:szCs w:val="20"/>
        </w:rPr>
        <w:t>Uwaga: Zamawiający wymaga, aby Wykonawca zawarł umowę na kompleksową obsługę bankową z Gminą Rzeczyca i oddzielnie z każdą jednostką organizacyjną objętą przedmiotowym zamówieniem na zasadach wynikających z niniejszego postępowania. W przypadku łączenia, przekształcania jednostek organizacyjnych Zamawiającego lub powoływania nowych, Wykonawca zobowiązany jest do realizacji przedmiotowej usługi na warunkach zadeklarowanych w ofercie.</w:t>
      </w:r>
    </w:p>
    <w:p w14:paraId="2B2301EB" w14:textId="77777777" w:rsidR="004F6545" w:rsidRPr="00F53EB1" w:rsidRDefault="004F6545" w:rsidP="004F6545">
      <w:pPr>
        <w:pStyle w:val="NormalnyWeb2"/>
        <w:spacing w:before="0" w:after="0" w:line="276" w:lineRule="auto"/>
        <w:jc w:val="both"/>
        <w:rPr>
          <w:sz w:val="20"/>
          <w:szCs w:val="20"/>
        </w:rPr>
      </w:pPr>
    </w:p>
    <w:p w14:paraId="790D5B2D" w14:textId="77777777" w:rsidR="004F6545" w:rsidRPr="00F53EB1" w:rsidRDefault="004F6545" w:rsidP="004F6545">
      <w:pPr>
        <w:pStyle w:val="NormalnyWeb2"/>
        <w:spacing w:before="0" w:after="0" w:line="276" w:lineRule="auto"/>
        <w:jc w:val="both"/>
        <w:rPr>
          <w:sz w:val="20"/>
          <w:szCs w:val="20"/>
        </w:rPr>
      </w:pPr>
      <w:r w:rsidRPr="00F53EB1">
        <w:rPr>
          <w:sz w:val="20"/>
          <w:szCs w:val="20"/>
        </w:rPr>
        <w:t>Do treści umów zostaną wprowadzone następujące postanowienia:</w:t>
      </w:r>
    </w:p>
    <w:p w14:paraId="106FC024" w14:textId="0E791748" w:rsidR="004F6545" w:rsidRPr="00F53EB1" w:rsidRDefault="004F6545" w:rsidP="004F6545">
      <w:pPr>
        <w:pStyle w:val="NormalnyWeb2"/>
        <w:numPr>
          <w:ilvl w:val="0"/>
          <w:numId w:val="1"/>
        </w:numPr>
        <w:spacing w:before="0" w:after="0" w:line="276" w:lineRule="auto"/>
        <w:jc w:val="both"/>
        <w:rPr>
          <w:sz w:val="20"/>
          <w:szCs w:val="20"/>
        </w:rPr>
      </w:pPr>
      <w:r w:rsidRPr="00F53EB1">
        <w:rPr>
          <w:sz w:val="20"/>
          <w:szCs w:val="20"/>
        </w:rPr>
        <w:t xml:space="preserve">Przedmiotem umowy jest wykonywanie w okresie od 01.01.2027 r. do 31.12.2029 </w:t>
      </w:r>
      <w:r w:rsidRPr="00AF25C3">
        <w:rPr>
          <w:sz w:val="20"/>
          <w:szCs w:val="20"/>
        </w:rPr>
        <w:t>r.</w:t>
      </w:r>
      <w:r w:rsidR="00AF25C3">
        <w:rPr>
          <w:color w:val="FFFFFF" w:themeColor="background1"/>
          <w:sz w:val="20"/>
          <w:szCs w:val="20"/>
          <w:shd w:val="clear" w:color="auto" w:fill="F2F2F2"/>
        </w:rPr>
        <w:t xml:space="preserve"> </w:t>
      </w:r>
      <w:r w:rsidRPr="00AF25C3">
        <w:rPr>
          <w:sz w:val="20"/>
          <w:szCs w:val="20"/>
        </w:rPr>
        <w:t>ob</w:t>
      </w:r>
      <w:r w:rsidRPr="00F53EB1">
        <w:rPr>
          <w:sz w:val="20"/>
          <w:szCs w:val="20"/>
        </w:rPr>
        <w:t>sługi bankowej budżetu Gminy Rzeczyca oraz jej jednostek organizacyjnych zgodnie z opisem przedmiotu zamówienia stanowiącym załącznikiem nr 1 SWZ (OPZ zostanie wprowadzony do postanowień umowy).</w:t>
      </w:r>
    </w:p>
    <w:p w14:paraId="2A2AE30C" w14:textId="77777777" w:rsidR="004F6545" w:rsidRPr="00F53EB1" w:rsidRDefault="004F6545" w:rsidP="004F6545">
      <w:pPr>
        <w:pStyle w:val="Akapitzlist"/>
        <w:widowControl w:val="0"/>
        <w:numPr>
          <w:ilvl w:val="0"/>
          <w:numId w:val="1"/>
        </w:numPr>
        <w:spacing w:line="276" w:lineRule="auto"/>
        <w:contextualSpacing/>
        <w:jc w:val="both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Zamawiający nie dopuszcza obciążania jakimikolwiek kosztami (innymi niż w pkt 4 niniejszego załącznika) obsługi bankowej rachunków bankowych Zamawiającego i jego jednostek organizacyjnych.</w:t>
      </w:r>
    </w:p>
    <w:p w14:paraId="4A54FF27" w14:textId="77777777" w:rsidR="004F6545" w:rsidRPr="00F53EB1" w:rsidRDefault="004F6545" w:rsidP="004F6545">
      <w:pPr>
        <w:pStyle w:val="Akapitzlist"/>
        <w:widowControl w:val="0"/>
        <w:numPr>
          <w:ilvl w:val="0"/>
          <w:numId w:val="1"/>
        </w:numPr>
        <w:spacing w:line="276" w:lineRule="auto"/>
        <w:contextualSpacing/>
        <w:jc w:val="both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Wykonawca z tytułu bankowej obsługi będzie pobierał opłaty i prowizje za faktycznie wykonane czynności ze wskazanego przez Zamawiającego rachunku bankowego.</w:t>
      </w:r>
    </w:p>
    <w:p w14:paraId="39CD530F" w14:textId="77777777" w:rsidR="004F6545" w:rsidRPr="00F53EB1" w:rsidRDefault="004F6545" w:rsidP="004F6545">
      <w:pPr>
        <w:pStyle w:val="NormalnyWeb2"/>
        <w:numPr>
          <w:ilvl w:val="0"/>
          <w:numId w:val="1"/>
        </w:numPr>
        <w:spacing w:before="0" w:after="0" w:line="276" w:lineRule="auto"/>
        <w:jc w:val="both"/>
        <w:rPr>
          <w:color w:val="FF0000"/>
          <w:sz w:val="20"/>
          <w:szCs w:val="20"/>
        </w:rPr>
      </w:pPr>
      <w:r w:rsidRPr="00F53EB1">
        <w:rPr>
          <w:sz w:val="20"/>
          <w:szCs w:val="20"/>
        </w:rPr>
        <w:t xml:space="preserve">Z tytułu obsługi bankowej Bank będzie pobierał następujące opłaty (zgodnie z ofertą): </w:t>
      </w:r>
    </w:p>
    <w:p w14:paraId="14F842C4" w14:textId="77777777" w:rsidR="004F6545" w:rsidRPr="00F53EB1" w:rsidRDefault="004F6545" w:rsidP="004F6545">
      <w:pPr>
        <w:pStyle w:val="NormalnyWeb2"/>
        <w:spacing w:before="0" w:after="0" w:line="276" w:lineRule="auto"/>
        <w:ind w:left="357"/>
        <w:jc w:val="both"/>
        <w:rPr>
          <w:sz w:val="20"/>
          <w:szCs w:val="20"/>
        </w:rPr>
      </w:pPr>
    </w:p>
    <w:tbl>
      <w:tblPr>
        <w:tblW w:w="921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9"/>
        <w:gridCol w:w="2693"/>
        <w:gridCol w:w="2408"/>
      </w:tblGrid>
      <w:tr w:rsidR="004F6545" w:rsidRPr="00F53EB1" w14:paraId="19DA544B" w14:textId="77777777" w:rsidTr="004552EE">
        <w:trPr>
          <w:cantSplit/>
          <w:trHeight w:val="459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1326044A" w14:textId="77777777" w:rsidR="004F6545" w:rsidRPr="00F53EB1" w:rsidRDefault="004F6545" w:rsidP="004552EE">
            <w:pPr>
              <w:spacing w:line="276" w:lineRule="auto"/>
              <w:jc w:val="center"/>
              <w:rPr>
                <w:b/>
                <w:i w:val="0"/>
                <w:iCs w:val="0"/>
                <w:sz w:val="20"/>
                <w:szCs w:val="20"/>
              </w:rPr>
            </w:pPr>
            <w:r w:rsidRPr="00F53EB1">
              <w:rPr>
                <w:b/>
                <w:i w:val="0"/>
                <w:iCs w:val="0"/>
                <w:sz w:val="20"/>
                <w:szCs w:val="20"/>
              </w:rPr>
              <w:t>Koszty czynności bankowych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4F5E" w14:textId="77777777" w:rsidR="004F6545" w:rsidRPr="00F53EB1" w:rsidRDefault="004F6545" w:rsidP="004552EE">
            <w:pPr>
              <w:spacing w:line="276" w:lineRule="auto"/>
              <w:jc w:val="center"/>
              <w:rPr>
                <w:b/>
                <w:i w:val="0"/>
                <w:iCs w:val="0"/>
                <w:sz w:val="20"/>
                <w:szCs w:val="20"/>
              </w:rPr>
            </w:pPr>
            <w:r w:rsidRPr="00F53EB1">
              <w:rPr>
                <w:b/>
                <w:i w:val="0"/>
                <w:iCs w:val="0"/>
                <w:sz w:val="20"/>
                <w:szCs w:val="20"/>
              </w:rPr>
              <w:t>Jednostka miary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A3BD" w14:textId="77777777" w:rsidR="004F6545" w:rsidRPr="00F53EB1" w:rsidRDefault="004F6545" w:rsidP="004552EE">
            <w:pPr>
              <w:spacing w:line="276" w:lineRule="auto"/>
              <w:jc w:val="center"/>
              <w:rPr>
                <w:b/>
                <w:i w:val="0"/>
                <w:iCs w:val="0"/>
                <w:sz w:val="20"/>
                <w:szCs w:val="20"/>
              </w:rPr>
            </w:pPr>
            <w:r w:rsidRPr="00F53EB1">
              <w:rPr>
                <w:b/>
                <w:i w:val="0"/>
                <w:iCs w:val="0"/>
                <w:sz w:val="20"/>
                <w:szCs w:val="20"/>
              </w:rPr>
              <w:t>Cena jednostkowa (zł)</w:t>
            </w:r>
          </w:p>
        </w:tc>
      </w:tr>
      <w:tr w:rsidR="004F6545" w:rsidRPr="00F53EB1" w14:paraId="081D424C" w14:textId="77777777" w:rsidTr="004552EE">
        <w:trPr>
          <w:cantSplit/>
          <w:trHeight w:val="462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67E0716C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Otwarcie rachunku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286C3492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zł/jednorazowo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</w:tcPr>
          <w:p w14:paraId="5A2993F0" w14:textId="77777777" w:rsidR="004F6545" w:rsidRPr="00F53EB1" w:rsidRDefault="004F6545" w:rsidP="004552EE">
            <w:pPr>
              <w:spacing w:line="276" w:lineRule="auto"/>
              <w:jc w:val="center"/>
              <w:rPr>
                <w:b/>
                <w:i w:val="0"/>
                <w:iCs w:val="0"/>
                <w:sz w:val="20"/>
                <w:szCs w:val="20"/>
              </w:rPr>
            </w:pPr>
          </w:p>
        </w:tc>
      </w:tr>
      <w:tr w:rsidR="004F6545" w:rsidRPr="00F53EB1" w14:paraId="3A2D1EF7" w14:textId="77777777" w:rsidTr="004552EE">
        <w:trPr>
          <w:cantSplit/>
          <w:trHeight w:val="350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6585047F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Prowadzenie rachunku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3B0A6064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zł/miesięcznie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</w:tcPr>
          <w:p w14:paraId="1820B785" w14:textId="77777777" w:rsidR="004F6545" w:rsidRPr="00F53EB1" w:rsidRDefault="004F6545" w:rsidP="004552EE">
            <w:pPr>
              <w:spacing w:line="276" w:lineRule="auto"/>
              <w:jc w:val="center"/>
              <w:rPr>
                <w:b/>
                <w:i w:val="0"/>
                <w:iCs w:val="0"/>
                <w:sz w:val="20"/>
                <w:szCs w:val="20"/>
              </w:rPr>
            </w:pPr>
          </w:p>
        </w:tc>
      </w:tr>
      <w:tr w:rsidR="004F6545" w:rsidRPr="00F53EB1" w14:paraId="0CDCA2E0" w14:textId="77777777" w:rsidTr="004552EE">
        <w:trPr>
          <w:cantSplit/>
          <w:trHeight w:val="350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7009C5AA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Przelew - na konto w banku obsługującym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41F10617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zł/przelew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</w:tcPr>
          <w:p w14:paraId="56837998" w14:textId="77777777" w:rsidR="004F6545" w:rsidRPr="00F53EB1" w:rsidRDefault="004F6545" w:rsidP="004552EE">
            <w:pPr>
              <w:spacing w:line="276" w:lineRule="auto"/>
              <w:jc w:val="center"/>
              <w:rPr>
                <w:b/>
                <w:i w:val="0"/>
                <w:iCs w:val="0"/>
                <w:sz w:val="20"/>
                <w:szCs w:val="20"/>
              </w:rPr>
            </w:pPr>
          </w:p>
        </w:tc>
      </w:tr>
      <w:tr w:rsidR="004F6545" w:rsidRPr="00F53EB1" w14:paraId="7F9AB60A" w14:textId="77777777" w:rsidTr="004552EE">
        <w:trPr>
          <w:cantSplit/>
          <w:trHeight w:val="350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07611903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Przelew - na konto do innego banku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33092CF5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zł/przelew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</w:tcPr>
          <w:p w14:paraId="020E7492" w14:textId="77777777" w:rsidR="004F6545" w:rsidRPr="00F53EB1" w:rsidRDefault="004F6545" w:rsidP="004552EE">
            <w:pPr>
              <w:spacing w:line="276" w:lineRule="auto"/>
              <w:jc w:val="center"/>
              <w:rPr>
                <w:b/>
                <w:i w:val="0"/>
                <w:iCs w:val="0"/>
                <w:sz w:val="20"/>
                <w:szCs w:val="20"/>
              </w:rPr>
            </w:pPr>
          </w:p>
        </w:tc>
      </w:tr>
      <w:tr w:rsidR="004F6545" w:rsidRPr="00F53EB1" w14:paraId="241A2798" w14:textId="77777777" w:rsidTr="004552EE">
        <w:trPr>
          <w:cantSplit/>
          <w:trHeight w:val="350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6D4695E5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Wpłata gotówkowa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47F15120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% od wartości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</w:tcPr>
          <w:p w14:paraId="0FC217DD" w14:textId="77777777" w:rsidR="004F6545" w:rsidRPr="00F53EB1" w:rsidRDefault="004F6545" w:rsidP="004552EE">
            <w:pPr>
              <w:spacing w:line="276" w:lineRule="auto"/>
              <w:jc w:val="center"/>
              <w:rPr>
                <w:b/>
                <w:i w:val="0"/>
                <w:iCs w:val="0"/>
                <w:sz w:val="20"/>
                <w:szCs w:val="20"/>
              </w:rPr>
            </w:pPr>
          </w:p>
        </w:tc>
      </w:tr>
      <w:tr w:rsidR="004F6545" w:rsidRPr="00F53EB1" w14:paraId="1A3B4284" w14:textId="77777777" w:rsidTr="004552EE">
        <w:trPr>
          <w:cantSplit/>
          <w:trHeight w:val="350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1A6DAF70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Wypłata gotówkowa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7CF01E85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% od wartości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</w:tcPr>
          <w:p w14:paraId="22CFD56C" w14:textId="77777777" w:rsidR="004F6545" w:rsidRPr="00F53EB1" w:rsidRDefault="004F6545" w:rsidP="004552EE">
            <w:pPr>
              <w:spacing w:line="276" w:lineRule="auto"/>
              <w:jc w:val="center"/>
              <w:rPr>
                <w:b/>
                <w:i w:val="0"/>
                <w:iCs w:val="0"/>
                <w:sz w:val="20"/>
                <w:szCs w:val="20"/>
              </w:rPr>
            </w:pPr>
          </w:p>
        </w:tc>
      </w:tr>
      <w:tr w:rsidR="004F6545" w:rsidRPr="00F53EB1" w14:paraId="5AAA3A40" w14:textId="77777777" w:rsidTr="004552EE">
        <w:trPr>
          <w:cantSplit/>
          <w:trHeight w:val="350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6E7370DB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Wydawanie czeków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5DBD7685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zł/czek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</w:tcPr>
          <w:p w14:paraId="4878BAFC" w14:textId="77777777" w:rsidR="004F6545" w:rsidRPr="00F53EB1" w:rsidRDefault="004F6545" w:rsidP="004552EE">
            <w:pPr>
              <w:spacing w:line="276" w:lineRule="auto"/>
              <w:jc w:val="center"/>
              <w:rPr>
                <w:b/>
                <w:i w:val="0"/>
                <w:iCs w:val="0"/>
                <w:sz w:val="20"/>
                <w:szCs w:val="20"/>
              </w:rPr>
            </w:pPr>
          </w:p>
        </w:tc>
      </w:tr>
      <w:tr w:rsidR="004F6545" w:rsidRPr="00F53EB1" w14:paraId="454FD007" w14:textId="77777777" w:rsidTr="004552EE">
        <w:trPr>
          <w:cantSplit/>
          <w:trHeight w:val="350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4F8987E2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Zastrzeganie czeków zgubionych lub skradzionych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6A2ED2C0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zł/czek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</w:tcPr>
          <w:p w14:paraId="2157EDF0" w14:textId="77777777" w:rsidR="004F6545" w:rsidRPr="00F53EB1" w:rsidRDefault="004F6545" w:rsidP="004552EE">
            <w:pPr>
              <w:spacing w:line="276" w:lineRule="auto"/>
              <w:jc w:val="center"/>
              <w:rPr>
                <w:b/>
                <w:i w:val="0"/>
                <w:iCs w:val="0"/>
                <w:sz w:val="20"/>
                <w:szCs w:val="20"/>
              </w:rPr>
            </w:pPr>
          </w:p>
        </w:tc>
      </w:tr>
      <w:tr w:rsidR="004F6545" w:rsidRPr="00F53EB1" w14:paraId="4E17425F" w14:textId="77777777" w:rsidTr="004552EE">
        <w:trPr>
          <w:cantSplit/>
          <w:trHeight w:val="350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21EC6D18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System bankowości elektronicznej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0621EF50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zł/miesięcznie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</w:tcPr>
          <w:p w14:paraId="5EE68F60" w14:textId="77777777" w:rsidR="004F6545" w:rsidRPr="00F53EB1" w:rsidRDefault="004F6545" w:rsidP="004552EE">
            <w:pPr>
              <w:spacing w:line="276" w:lineRule="auto"/>
              <w:jc w:val="center"/>
              <w:rPr>
                <w:b/>
                <w:i w:val="0"/>
                <w:iCs w:val="0"/>
                <w:sz w:val="20"/>
                <w:szCs w:val="20"/>
              </w:rPr>
            </w:pPr>
          </w:p>
        </w:tc>
      </w:tr>
      <w:tr w:rsidR="004F6545" w:rsidRPr="00F53EB1" w14:paraId="224C1EB9" w14:textId="77777777" w:rsidTr="004552EE">
        <w:trPr>
          <w:cantSplit/>
          <w:trHeight w:val="698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6D5A10F3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Obsługa kasowa Gminnego Ośrodka Pomocy Społecznej w Rzeczycy w siedzibie banku/filii/ekspozytury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  <w:hideMark/>
          </w:tcPr>
          <w:p w14:paraId="33491D55" w14:textId="77777777" w:rsidR="004F6545" w:rsidRPr="00F53EB1" w:rsidRDefault="004F6545" w:rsidP="004552EE">
            <w:pPr>
              <w:spacing w:line="276" w:lineRule="auto"/>
              <w:jc w:val="center"/>
              <w:rPr>
                <w:i w:val="0"/>
                <w:iCs w:val="0"/>
                <w:sz w:val="20"/>
                <w:szCs w:val="20"/>
              </w:rPr>
            </w:pPr>
            <w:r w:rsidRPr="00F53EB1">
              <w:rPr>
                <w:i w:val="0"/>
                <w:iCs w:val="0"/>
                <w:sz w:val="20"/>
                <w:szCs w:val="20"/>
              </w:rPr>
              <w:t>zł/obsługa/m-c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70" w:type="dxa"/>
              <w:bottom w:w="6" w:type="dxa"/>
              <w:right w:w="70" w:type="dxa"/>
            </w:tcMar>
            <w:vAlign w:val="center"/>
          </w:tcPr>
          <w:p w14:paraId="16F724D1" w14:textId="77777777" w:rsidR="004F6545" w:rsidRPr="00F53EB1" w:rsidRDefault="004F6545" w:rsidP="004552EE">
            <w:pPr>
              <w:spacing w:line="276" w:lineRule="auto"/>
              <w:jc w:val="center"/>
              <w:rPr>
                <w:b/>
                <w:i w:val="0"/>
                <w:iCs w:val="0"/>
                <w:sz w:val="20"/>
                <w:szCs w:val="20"/>
              </w:rPr>
            </w:pPr>
          </w:p>
        </w:tc>
      </w:tr>
    </w:tbl>
    <w:p w14:paraId="5D436CE8" w14:textId="77777777" w:rsidR="004F6545" w:rsidRPr="00F53EB1" w:rsidRDefault="004F6545" w:rsidP="004F6545">
      <w:pPr>
        <w:pStyle w:val="NormalnyWeb2"/>
        <w:spacing w:before="0" w:after="0" w:line="276" w:lineRule="auto"/>
        <w:ind w:left="1077"/>
        <w:jc w:val="both"/>
        <w:rPr>
          <w:sz w:val="20"/>
          <w:szCs w:val="20"/>
        </w:rPr>
      </w:pPr>
    </w:p>
    <w:p w14:paraId="7EB5E7FA" w14:textId="77777777" w:rsidR="004F6545" w:rsidRPr="00F53EB1" w:rsidRDefault="004F6545" w:rsidP="004F6545">
      <w:pPr>
        <w:widowControl w:val="0"/>
        <w:numPr>
          <w:ilvl w:val="0"/>
          <w:numId w:val="1"/>
        </w:numPr>
        <w:spacing w:line="276" w:lineRule="auto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Wynagrodzenie obejmuje należność Wykonawcy za obsługę bankową Zamawiającego i jego jednostek organizacyjnych objętych postępowaniem w sprawie zamówienia publicznego, na podstawie którego została zawarta niniejsza umowa. Zmiana ilości poszczególnych usług polegająca na zwiększeniu lub zmniejszeniu ilości składanych w trakcie realizacji umowy zleceń jest zmianą niewymagającą aneksu do umowy. Zmiana w tym zakresie dokonywana będzie na podstawie składanych przez Zamawiającego zleceń. Zamawiający zastrzega sobie możliwość weryfikacji prawidłowości dokonywanych przez Bank naliczeń z tytułu opłat za świadczone usługi bankowe.</w:t>
      </w:r>
    </w:p>
    <w:p w14:paraId="23917103" w14:textId="77777777" w:rsidR="004F6545" w:rsidRPr="00F53EB1" w:rsidRDefault="004F6545" w:rsidP="004F6545">
      <w:pPr>
        <w:pStyle w:val="NormalnyWeb2"/>
        <w:numPr>
          <w:ilvl w:val="0"/>
          <w:numId w:val="1"/>
        </w:numPr>
        <w:spacing w:before="0" w:after="0" w:line="276" w:lineRule="auto"/>
        <w:jc w:val="both"/>
        <w:rPr>
          <w:sz w:val="20"/>
          <w:szCs w:val="20"/>
        </w:rPr>
      </w:pPr>
      <w:r w:rsidRPr="00F53EB1">
        <w:rPr>
          <w:sz w:val="20"/>
          <w:szCs w:val="20"/>
        </w:rPr>
        <w:t xml:space="preserve">Zakres obsługi bankowej bieżącej będzie obejmował w szczególności: </w:t>
      </w:r>
    </w:p>
    <w:p w14:paraId="1DA93810" w14:textId="77777777" w:rsidR="004F6545" w:rsidRPr="00F53EB1" w:rsidRDefault="004F6545" w:rsidP="004F6545">
      <w:pPr>
        <w:pStyle w:val="NormalnyWeb2"/>
        <w:numPr>
          <w:ilvl w:val="0"/>
          <w:numId w:val="2"/>
        </w:numPr>
        <w:spacing w:before="0" w:after="0" w:line="276" w:lineRule="auto"/>
        <w:jc w:val="both"/>
        <w:rPr>
          <w:sz w:val="20"/>
          <w:szCs w:val="20"/>
        </w:rPr>
      </w:pPr>
      <w:r w:rsidRPr="00F53EB1">
        <w:rPr>
          <w:bCs/>
          <w:sz w:val="20"/>
          <w:szCs w:val="20"/>
        </w:rPr>
        <w:t xml:space="preserve"> otwieranie, prowadzenie i zamykanie rachunków podstawowych i pomocniczych, w tym również walutowych oraz rachunków funduszy celowych i specjalnych, rachunków związanych z rozliczaniem środków otrzymanych z funduszy Unii Europejskiej; </w:t>
      </w:r>
    </w:p>
    <w:p w14:paraId="7FD88B96" w14:textId="77777777" w:rsidR="004F6545" w:rsidRPr="00F53EB1" w:rsidRDefault="004F6545" w:rsidP="004F6545">
      <w:pPr>
        <w:pStyle w:val="NormalnyWeb2"/>
        <w:numPr>
          <w:ilvl w:val="0"/>
          <w:numId w:val="2"/>
        </w:numPr>
        <w:spacing w:before="0" w:after="0" w:line="276" w:lineRule="auto"/>
        <w:jc w:val="both"/>
        <w:rPr>
          <w:sz w:val="20"/>
          <w:szCs w:val="20"/>
        </w:rPr>
      </w:pPr>
      <w:r w:rsidRPr="00F53EB1">
        <w:rPr>
          <w:bCs/>
          <w:sz w:val="20"/>
          <w:szCs w:val="20"/>
        </w:rPr>
        <w:t xml:space="preserve"> przyjmowanie wpłat gotówkowych, w szczególności wpłat realizowanych na rzecz Gminy Rzeczyca </w:t>
      </w:r>
      <w:r w:rsidRPr="00F53EB1">
        <w:rPr>
          <w:bCs/>
          <w:sz w:val="20"/>
          <w:szCs w:val="20"/>
        </w:rPr>
        <w:lastRenderedPageBreak/>
        <w:t xml:space="preserve">i jednostek organizacyjnych od osób trzecich; </w:t>
      </w:r>
    </w:p>
    <w:p w14:paraId="316FE82A" w14:textId="77777777" w:rsidR="004F6545" w:rsidRPr="00F53EB1" w:rsidRDefault="004F6545" w:rsidP="004F6545">
      <w:pPr>
        <w:pStyle w:val="NormalnyWeb2"/>
        <w:numPr>
          <w:ilvl w:val="0"/>
          <w:numId w:val="2"/>
        </w:numPr>
        <w:spacing w:before="0" w:after="0" w:line="276" w:lineRule="auto"/>
        <w:jc w:val="both"/>
        <w:rPr>
          <w:sz w:val="20"/>
          <w:szCs w:val="20"/>
        </w:rPr>
      </w:pPr>
      <w:r w:rsidRPr="00F53EB1">
        <w:rPr>
          <w:bCs/>
          <w:sz w:val="20"/>
          <w:szCs w:val="20"/>
        </w:rPr>
        <w:t xml:space="preserve"> </w:t>
      </w:r>
      <w:r w:rsidRPr="00F53EB1">
        <w:rPr>
          <w:sz w:val="20"/>
          <w:szCs w:val="20"/>
        </w:rPr>
        <w:t>realizowanie wypłat gotówkowych</w:t>
      </w:r>
      <w:r w:rsidRPr="00F53EB1">
        <w:rPr>
          <w:bCs/>
          <w:sz w:val="20"/>
          <w:szCs w:val="20"/>
        </w:rPr>
        <w:t>;</w:t>
      </w:r>
    </w:p>
    <w:p w14:paraId="2D2A51AD" w14:textId="77777777" w:rsidR="004F6545" w:rsidRPr="00F53EB1" w:rsidRDefault="004F6545" w:rsidP="004F6545">
      <w:pPr>
        <w:pStyle w:val="NormalnyWeb2"/>
        <w:numPr>
          <w:ilvl w:val="0"/>
          <w:numId w:val="2"/>
        </w:numPr>
        <w:spacing w:before="0" w:after="0" w:line="276" w:lineRule="auto"/>
        <w:jc w:val="both"/>
        <w:rPr>
          <w:sz w:val="20"/>
          <w:szCs w:val="20"/>
        </w:rPr>
      </w:pPr>
      <w:r w:rsidRPr="00F53EB1">
        <w:rPr>
          <w:sz w:val="20"/>
          <w:szCs w:val="20"/>
        </w:rPr>
        <w:t xml:space="preserve"> </w:t>
      </w:r>
      <w:r w:rsidRPr="00F53EB1">
        <w:rPr>
          <w:bCs/>
          <w:sz w:val="20"/>
          <w:szCs w:val="20"/>
        </w:rPr>
        <w:t>dokonywanie wypłat świadczeń wychowawczych, rodzinnych, świadczeń z funduszu alimentacyjnego oraz innych wypłat socjalnych i społecznych na zlecenie Gminnego Ośrodka Pomocy Społecznej w Rzeczycy, w ramach stałej opłaty miesięcznej;</w:t>
      </w:r>
    </w:p>
    <w:p w14:paraId="4B8C1916" w14:textId="77777777" w:rsidR="004F6545" w:rsidRPr="00F53EB1" w:rsidRDefault="004F6545" w:rsidP="004F6545">
      <w:pPr>
        <w:pStyle w:val="NormalnyWeb2"/>
        <w:numPr>
          <w:ilvl w:val="0"/>
          <w:numId w:val="2"/>
        </w:numPr>
        <w:spacing w:before="0" w:after="0" w:line="276" w:lineRule="auto"/>
        <w:jc w:val="both"/>
        <w:rPr>
          <w:sz w:val="20"/>
          <w:szCs w:val="20"/>
        </w:rPr>
      </w:pPr>
      <w:r w:rsidRPr="00F53EB1">
        <w:rPr>
          <w:bCs/>
          <w:sz w:val="20"/>
          <w:szCs w:val="20"/>
        </w:rPr>
        <w:t xml:space="preserve"> wydawanie blankietów czekowych, w tym również zastrzeganie czeków zagubionych lub skradzionych;</w:t>
      </w:r>
    </w:p>
    <w:p w14:paraId="58AB4685" w14:textId="77777777" w:rsidR="004F6545" w:rsidRPr="00F53EB1" w:rsidRDefault="004F6545" w:rsidP="004F6545">
      <w:pPr>
        <w:pStyle w:val="Akapitzlist"/>
        <w:widowControl w:val="0"/>
        <w:numPr>
          <w:ilvl w:val="0"/>
          <w:numId w:val="1"/>
        </w:numPr>
        <w:spacing w:line="276" w:lineRule="auto"/>
        <w:contextualSpacing/>
        <w:jc w:val="both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Bank będzie wydawać historię rachunków, zaświadczenia, opinie bankowe, potwierdzenia sald na wniosek Zamawiającego i obsługiwanych jednostek oraz dokonywać zmian karty wzorów podpisów – bez opłat i prowizji.</w:t>
      </w:r>
    </w:p>
    <w:p w14:paraId="3DBD3AE0" w14:textId="77777777" w:rsidR="004F6545" w:rsidRPr="00F53EB1" w:rsidRDefault="004F6545" w:rsidP="004F6545">
      <w:pPr>
        <w:pStyle w:val="Akapitzlist"/>
        <w:widowControl w:val="0"/>
        <w:numPr>
          <w:ilvl w:val="0"/>
          <w:numId w:val="1"/>
        </w:numPr>
        <w:spacing w:line="276" w:lineRule="auto"/>
        <w:contextualSpacing/>
        <w:jc w:val="both"/>
        <w:rPr>
          <w:i w:val="0"/>
          <w:iCs w:val="0"/>
          <w:sz w:val="20"/>
          <w:szCs w:val="20"/>
        </w:rPr>
      </w:pPr>
      <w:r w:rsidRPr="00F53EB1">
        <w:rPr>
          <w:bCs/>
          <w:i w:val="0"/>
          <w:iCs w:val="0"/>
          <w:sz w:val="20"/>
          <w:szCs w:val="20"/>
        </w:rPr>
        <w:t>Bank zapewni usługę bankowości elektronicznej rachunków bankowych Gminy Rzeczyca oraz jej jednostek organizacyjnych zapewniające w szczególności: dokonywanie operacji przelewów (w tym przelewów masowych), uzyskanie informacji o stanie środków na rachunkach bankowych (bieżących i pomocniczych); możliwość sporządzania osobą upoważnionym przez Zamawiającego wyciągów bankowych potwierdzających stan salda i operacji bankowych w następnym dniu roboczym; przechowywanie przelewów i wyciągów bankowych w archiwum systemu bankowości elektronicznej; nadawanie bądź zmiana istniejących uprawnień użytkowników systemu bankowości w dowolnym momencie obowiązywania umowy, na podstawie dyspozycji Zamawiającego; zapewnienie importu danych z programów księgowych Gminy i jej jednostek organizacyjnych do systemu bankowości elektronicznej; system bankowości elektronicznej winien zapewniać co najmniej: równoczesną pracę kilku użytkowników, przy czym każdy użytkownik powinien posiadać swój indywidualny identyfikator i hasło dostępu; praca w systemie bankowości elektronicznej powinna być możliwa od dnia 01.01.</w:t>
      </w:r>
      <w:r w:rsidRPr="00F53EB1">
        <w:rPr>
          <w:i w:val="0"/>
          <w:iCs w:val="0"/>
          <w:sz w:val="20"/>
          <w:szCs w:val="20"/>
        </w:rPr>
        <w:t>2027r</w:t>
      </w:r>
      <w:r w:rsidRPr="00F53EB1">
        <w:rPr>
          <w:bCs/>
          <w:i w:val="0"/>
          <w:iCs w:val="0"/>
          <w:sz w:val="20"/>
          <w:szCs w:val="20"/>
        </w:rPr>
        <w:t>.;</w:t>
      </w:r>
    </w:p>
    <w:p w14:paraId="1F88860F" w14:textId="77777777" w:rsidR="004F6545" w:rsidRPr="00F53EB1" w:rsidRDefault="004F6545" w:rsidP="004F6545">
      <w:pPr>
        <w:pStyle w:val="Akapitzlist"/>
        <w:widowControl w:val="0"/>
        <w:numPr>
          <w:ilvl w:val="0"/>
          <w:numId w:val="1"/>
        </w:numPr>
        <w:spacing w:line="276" w:lineRule="auto"/>
        <w:contextualSpacing/>
        <w:jc w:val="both"/>
        <w:rPr>
          <w:i w:val="0"/>
          <w:iCs w:val="0"/>
          <w:sz w:val="20"/>
          <w:szCs w:val="20"/>
        </w:rPr>
      </w:pPr>
      <w:r w:rsidRPr="00F53EB1">
        <w:rPr>
          <w:bCs/>
          <w:i w:val="0"/>
          <w:iCs w:val="0"/>
          <w:sz w:val="20"/>
          <w:szCs w:val="20"/>
        </w:rPr>
        <w:t xml:space="preserve">Bank zapewni wdrożenie systemu obsługi rachunków bankowych (instalacja systemu bankowości elektronicznej, szkolenie pracowników dla dowolnej ilości stanowisk, przeprowadzenie niezbędnych aktualizacji systemu bankowości elektronicznej w okresie trwania umowy oraz świadczenie serwisu oprogramowania; </w:t>
      </w:r>
    </w:p>
    <w:p w14:paraId="538BA964" w14:textId="77777777" w:rsidR="004F6545" w:rsidRPr="00F53EB1" w:rsidRDefault="004F6545" w:rsidP="004F6545">
      <w:pPr>
        <w:pStyle w:val="Akapitzlist"/>
        <w:widowControl w:val="0"/>
        <w:numPr>
          <w:ilvl w:val="0"/>
          <w:numId w:val="1"/>
        </w:numPr>
        <w:spacing w:line="276" w:lineRule="auto"/>
        <w:contextualSpacing/>
        <w:jc w:val="both"/>
        <w:rPr>
          <w:i w:val="0"/>
          <w:iCs w:val="0"/>
          <w:sz w:val="20"/>
          <w:szCs w:val="20"/>
        </w:rPr>
      </w:pPr>
      <w:r w:rsidRPr="00F53EB1">
        <w:rPr>
          <w:bCs/>
          <w:i w:val="0"/>
          <w:iCs w:val="0"/>
          <w:sz w:val="20"/>
          <w:szCs w:val="20"/>
        </w:rPr>
        <w:t>Bank zapewni realizowanie przelewów wewnętrznych między rachunkami w tym samym banku oraz przelewów zewnętrznych do obcych banków w formie elektronicznej i papierowej w walucie krajowej i zagranicznej;</w:t>
      </w:r>
    </w:p>
    <w:p w14:paraId="2FEE4728" w14:textId="77777777" w:rsidR="004F6545" w:rsidRPr="00F53EB1" w:rsidRDefault="004F6545" w:rsidP="004F6545">
      <w:pPr>
        <w:pStyle w:val="Akapitzlist"/>
        <w:widowControl w:val="0"/>
        <w:numPr>
          <w:ilvl w:val="0"/>
          <w:numId w:val="1"/>
        </w:numPr>
        <w:spacing w:line="276" w:lineRule="auto"/>
        <w:contextualSpacing/>
        <w:jc w:val="both"/>
        <w:rPr>
          <w:i w:val="0"/>
          <w:iCs w:val="0"/>
          <w:sz w:val="20"/>
          <w:szCs w:val="20"/>
        </w:rPr>
      </w:pPr>
      <w:r w:rsidRPr="00F53EB1">
        <w:rPr>
          <w:bCs/>
          <w:i w:val="0"/>
          <w:iCs w:val="0"/>
          <w:sz w:val="20"/>
          <w:szCs w:val="20"/>
        </w:rPr>
        <w:t>Bank zapewni usługę płatności masowych, identyfikację i przetwarzanie płatności masowych na podstawie rachunku wirtualnego, udostępnianie pliku wyjściowego za pośrednictwem bankowości elektronicznej;</w:t>
      </w:r>
    </w:p>
    <w:p w14:paraId="632C9D99" w14:textId="5261C677" w:rsidR="004F6545" w:rsidRPr="009F27D0" w:rsidRDefault="004F6545" w:rsidP="004F6545">
      <w:pPr>
        <w:pStyle w:val="Akapitzlist"/>
        <w:widowControl w:val="0"/>
        <w:numPr>
          <w:ilvl w:val="0"/>
          <w:numId w:val="1"/>
        </w:numPr>
        <w:tabs>
          <w:tab w:val="left" w:pos="851"/>
        </w:tabs>
        <w:spacing w:line="276" w:lineRule="auto"/>
        <w:jc w:val="both"/>
        <w:rPr>
          <w:i w:val="0"/>
          <w:iCs w:val="0"/>
          <w:sz w:val="20"/>
          <w:szCs w:val="20"/>
          <w:highlight w:val="yellow"/>
        </w:rPr>
      </w:pPr>
      <w:r w:rsidRPr="009F27D0">
        <w:rPr>
          <w:bCs/>
          <w:i w:val="0"/>
          <w:iCs w:val="0"/>
          <w:sz w:val="20"/>
          <w:szCs w:val="20"/>
          <w:highlight w:val="yellow"/>
        </w:rPr>
        <w:t>Bank zapewni możliwość lokowania codziennego salda środków pieniężnych znajdujących się na rachunku budżetu Gminy, bez ograniczenia kwot, na rachunkach lokat typu OVERNIGHT. Oprocentowanie lokat O/N ustalone będzie według zmiennej stopy procentowej w oparciu o stawkę WIB</w:t>
      </w:r>
      <w:r w:rsidR="009F27D0" w:rsidRPr="009F27D0">
        <w:rPr>
          <w:bCs/>
          <w:i w:val="0"/>
          <w:iCs w:val="0"/>
          <w:sz w:val="20"/>
          <w:szCs w:val="20"/>
          <w:highlight w:val="yellow"/>
        </w:rPr>
        <w:t>OR</w:t>
      </w:r>
      <w:r w:rsidRPr="009F27D0">
        <w:rPr>
          <w:bCs/>
          <w:i w:val="0"/>
          <w:iCs w:val="0"/>
          <w:sz w:val="20"/>
          <w:szCs w:val="20"/>
          <w:highlight w:val="yellow"/>
        </w:rPr>
        <w:t xml:space="preserve"> 1M …….. skorygowaną o wskaźnik banku stały w całym okresie trwania umowy, tj. ……….;</w:t>
      </w:r>
    </w:p>
    <w:p w14:paraId="41A6EF24" w14:textId="77777777" w:rsidR="004F6545" w:rsidRPr="00F53EB1" w:rsidRDefault="004F6545" w:rsidP="004F6545">
      <w:pPr>
        <w:pStyle w:val="Akapitzlist"/>
        <w:widowControl w:val="0"/>
        <w:numPr>
          <w:ilvl w:val="0"/>
          <w:numId w:val="1"/>
        </w:numPr>
        <w:spacing w:line="276" w:lineRule="auto"/>
        <w:contextualSpacing/>
        <w:jc w:val="both"/>
        <w:rPr>
          <w:bCs/>
          <w:i w:val="0"/>
          <w:iCs w:val="0"/>
          <w:sz w:val="20"/>
          <w:szCs w:val="20"/>
        </w:rPr>
      </w:pPr>
      <w:r w:rsidRPr="00F53EB1">
        <w:rPr>
          <w:bCs/>
          <w:i w:val="0"/>
          <w:iCs w:val="0"/>
          <w:sz w:val="20"/>
          <w:szCs w:val="20"/>
        </w:rPr>
        <w:t>Bank zapewni możliwość uruchomienia kredytu w rachunku bieżącym do wysokości określonej upoważnieniem w corocznej  uchwale budżetowej na pokrycie występującego w ciągu roku przejściowego deficytu budżetu na podstawie odrębnie złożonego wniosku do banku (dodatkowa coroczna umowa). Kredyt w następujących latach objętych umową może ulec zmianie w przypadku, gdy uchwała na dany rok budżetowy określać będzie niższą lub wyższą wartość kredytu. Oprocentowanie kredytu według zmiennej stopy procentowej w oparciu o stawkę WIBOR 1M powiększoną o marża banku niezmienna w całym okresie trwania umowy. W przypadku braku skorzystania z kredytu Wykonawca nie ma prawa zgłaszać roszczeń odszkodowawczych. Odsetki należą się od wykorzystanego kredytu i będą naliczane w okresach miesięcznych. Do naliczenia odsetek założono, że miesiąc ma rzeczywistą liczbę dni, a rok 365/366. Zabezpieczeniem niniejszego kredytu będzie weksel in blanco wraz z deklaracją wekslową. O wysokości odsetek Wykonawca powiadomi Zamawiającego na piśmie. Od uruchomienia kredytu w rachunku bieżącym nie będzie pobierana prowizja  ani inne opłaty związane z jego obsługą, jedynym kosztem dla Zamawiającego będą odsetki od faktycznie wykorzystanego kredytu.</w:t>
      </w:r>
    </w:p>
    <w:p w14:paraId="3C311BE2" w14:textId="4ADBE9F2" w:rsidR="004F6545" w:rsidRPr="00B84403" w:rsidRDefault="004F6545" w:rsidP="004F6545">
      <w:pPr>
        <w:pStyle w:val="Akapitzlist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i w:val="0"/>
          <w:iCs w:val="0"/>
          <w:sz w:val="20"/>
          <w:szCs w:val="20"/>
          <w:highlight w:val="yellow"/>
        </w:rPr>
      </w:pPr>
      <w:r w:rsidRPr="00B84403">
        <w:rPr>
          <w:i w:val="0"/>
          <w:iCs w:val="0"/>
          <w:sz w:val="20"/>
          <w:szCs w:val="20"/>
          <w:highlight w:val="yellow"/>
        </w:rPr>
        <w:t>Środki zgromadzone na rachunkach bankowych oprocentowane będą w oparciu o stawkę WIB</w:t>
      </w:r>
      <w:r w:rsidR="00B84403">
        <w:rPr>
          <w:i w:val="0"/>
          <w:iCs w:val="0"/>
          <w:sz w:val="20"/>
          <w:szCs w:val="20"/>
          <w:highlight w:val="yellow"/>
        </w:rPr>
        <w:t>OR</w:t>
      </w:r>
      <w:r w:rsidRPr="00B84403">
        <w:rPr>
          <w:i w:val="0"/>
          <w:iCs w:val="0"/>
          <w:sz w:val="20"/>
          <w:szCs w:val="20"/>
          <w:highlight w:val="yellow"/>
        </w:rPr>
        <w:t xml:space="preserve"> 1M ……..  skorygowaną wskaźnikiem banku stałym w czasie trwania umowy, tj. …... Kapitalizacja na rachunkach dokonywana będzie kwartalnie i dopisywana do salda rachunków na koniec kwartału. </w:t>
      </w:r>
      <w:bookmarkStart w:id="0" w:name="_Hlk239165598"/>
      <w:r w:rsidRPr="00B84403">
        <w:rPr>
          <w:i w:val="0"/>
          <w:iCs w:val="0"/>
          <w:sz w:val="20"/>
          <w:szCs w:val="20"/>
          <w:highlight w:val="yellow"/>
        </w:rPr>
        <w:t>W przypadku ujemnej stawki WIB</w:t>
      </w:r>
      <w:r w:rsidR="00B84403">
        <w:rPr>
          <w:i w:val="0"/>
          <w:iCs w:val="0"/>
          <w:sz w:val="20"/>
          <w:szCs w:val="20"/>
          <w:highlight w:val="yellow"/>
        </w:rPr>
        <w:t>OR</w:t>
      </w:r>
      <w:r w:rsidRPr="00B84403">
        <w:rPr>
          <w:i w:val="0"/>
          <w:iCs w:val="0"/>
          <w:sz w:val="20"/>
          <w:szCs w:val="20"/>
          <w:highlight w:val="yellow"/>
        </w:rPr>
        <w:t xml:space="preserve"> </w:t>
      </w:r>
      <w:r w:rsidR="00121CEC">
        <w:rPr>
          <w:i w:val="0"/>
          <w:iCs w:val="0"/>
          <w:sz w:val="20"/>
          <w:szCs w:val="20"/>
          <w:highlight w:val="yellow"/>
        </w:rPr>
        <w:t xml:space="preserve">1M </w:t>
      </w:r>
      <w:r w:rsidRPr="00B84403">
        <w:rPr>
          <w:i w:val="0"/>
          <w:iCs w:val="0"/>
          <w:sz w:val="20"/>
          <w:szCs w:val="20"/>
          <w:highlight w:val="yellow"/>
        </w:rPr>
        <w:t xml:space="preserve">odsetki od środków na rachunku będą zerowe. </w:t>
      </w:r>
      <w:bookmarkEnd w:id="0"/>
      <w:r w:rsidRPr="00B84403">
        <w:rPr>
          <w:i w:val="0"/>
          <w:iCs w:val="0"/>
          <w:sz w:val="20"/>
          <w:szCs w:val="20"/>
          <w:highlight w:val="yellow"/>
        </w:rPr>
        <w:t>Kapitalizacja odsetek naliczana będzie w ostatnim dniu każdego kwartału.</w:t>
      </w:r>
    </w:p>
    <w:p w14:paraId="430784D8" w14:textId="77777777" w:rsidR="004F6545" w:rsidRPr="00F53EB1" w:rsidRDefault="004F6545" w:rsidP="004F6545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lastRenderedPageBreak/>
        <w:t>Bank, zgodnie z dyspozycją Zamawiającego, będzie „zerował” rachunki bankowe bieżące i pomocnicze poprzez przekazanie na koniec każdego dnia roboczego kwot pozostałych na wymienionych w dyspozycji rachunkach na wskazany rachunek Gminy Rzeczyca.</w:t>
      </w:r>
    </w:p>
    <w:p w14:paraId="128020D9" w14:textId="77777777" w:rsidR="004F6545" w:rsidRPr="00F53EB1" w:rsidRDefault="004F6545" w:rsidP="004F6545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Bank, zgodnie z dyspozycją Zamawiającego, będzie „zerował” rachunki bankowe bieżące i pomocnicze poprzez przekazanie na dzień 31 grudnia kwot pozostałych na wymienionych w dyspozycji rachunkach na wskazany rachunek Gminy Rzeczyca.</w:t>
      </w:r>
    </w:p>
    <w:p w14:paraId="5878D828" w14:textId="77777777" w:rsidR="004F6545" w:rsidRPr="00F53EB1" w:rsidRDefault="004F6545" w:rsidP="004F6545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Bank, zgodnie z dyspozycją Zamawiającego, przeksięguje skapitalizowane odsetki od rachunków bankowych bieżących i pomocniczych na wskazany rachunek Gminy Rzeczyca.</w:t>
      </w:r>
    </w:p>
    <w:p w14:paraId="2F0960A2" w14:textId="77777777" w:rsidR="004F6545" w:rsidRPr="00F53EB1" w:rsidRDefault="004F6545" w:rsidP="004F6545">
      <w:pPr>
        <w:numPr>
          <w:ilvl w:val="0"/>
          <w:numId w:val="1"/>
        </w:numPr>
        <w:spacing w:line="276" w:lineRule="auto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Bank realizuje wyłącznie dyspozycje podpisane przez osoby upoważnione do dysponowania środkami na rachunku, wymienione w karcie wzorów podpisów, stanowiącej załącznik do niniejszej umowy lub do umów zawartych z jednostkami organizacyjnymi.</w:t>
      </w:r>
    </w:p>
    <w:p w14:paraId="15CCE21F" w14:textId="77777777" w:rsidR="004F6545" w:rsidRPr="00F53EB1" w:rsidRDefault="004F6545" w:rsidP="004F6545">
      <w:pPr>
        <w:numPr>
          <w:ilvl w:val="0"/>
          <w:numId w:val="1"/>
        </w:numPr>
        <w:spacing w:line="276" w:lineRule="auto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Bank udzieli osobom upoważnionym informacji, w tym telefonicznych, o stanie sald na rachunkach bankowych oraz wszelkich operacjach przeprowadzonych danego dnia bez opłat i prowizji.</w:t>
      </w:r>
    </w:p>
    <w:p w14:paraId="700B8CBC" w14:textId="77777777" w:rsidR="004F6545" w:rsidRPr="00F53EB1" w:rsidRDefault="004F6545" w:rsidP="004F6545">
      <w:pPr>
        <w:numPr>
          <w:ilvl w:val="0"/>
          <w:numId w:val="1"/>
        </w:numPr>
        <w:spacing w:line="276" w:lineRule="auto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Bank ponosi odpowiedzialność za wykonywanie operacji niezgodnych z dyspozycją posiadacza rachunku.</w:t>
      </w:r>
    </w:p>
    <w:p w14:paraId="06230176" w14:textId="77777777" w:rsidR="004F6545" w:rsidRPr="00F53EB1" w:rsidRDefault="004F6545" w:rsidP="004F6545">
      <w:pPr>
        <w:widowControl w:val="0"/>
        <w:numPr>
          <w:ilvl w:val="0"/>
          <w:numId w:val="1"/>
        </w:numPr>
        <w:spacing w:line="276" w:lineRule="auto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Obsługa bankowa będzie prowadzona w oddziale/filii/ekspozyturze Wykonawcy w ……………………….. przy ulicy …............................ Wykonawca zobowiązany jest posiadać przez cały okres realizacji zamówienia oddział lub filię lub ekspozyturę banku na terenie Gminy Rzeczyca do obsługi Zamawiającego w pełnym zakresie.</w:t>
      </w:r>
    </w:p>
    <w:p w14:paraId="07FBB468" w14:textId="77777777" w:rsidR="004F6545" w:rsidRPr="00F53EB1" w:rsidRDefault="004F6545" w:rsidP="004F6545">
      <w:pPr>
        <w:widowControl w:val="0"/>
        <w:numPr>
          <w:ilvl w:val="0"/>
          <w:numId w:val="1"/>
        </w:numPr>
        <w:spacing w:line="276" w:lineRule="auto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Bank zobowiązany jest na własny koszt zorganizować/wyposażyć swoje placówki.</w:t>
      </w:r>
    </w:p>
    <w:p w14:paraId="5E44B785" w14:textId="77777777" w:rsidR="004F6545" w:rsidRPr="00F53EB1" w:rsidRDefault="004F6545" w:rsidP="004F6545">
      <w:pPr>
        <w:widowControl w:val="0"/>
        <w:numPr>
          <w:ilvl w:val="0"/>
          <w:numId w:val="1"/>
        </w:numPr>
        <w:spacing w:line="276" w:lineRule="auto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Bank odpowiada za terminowe i zgodne z treścią wykonanie dyspozycji posiadacza rachunku.</w:t>
      </w:r>
    </w:p>
    <w:p w14:paraId="0D415CEF" w14:textId="77777777" w:rsidR="004F6545" w:rsidRPr="00F53EB1" w:rsidRDefault="004F6545" w:rsidP="004F6545">
      <w:pPr>
        <w:widowControl w:val="0"/>
        <w:numPr>
          <w:ilvl w:val="0"/>
          <w:numId w:val="1"/>
        </w:numPr>
        <w:spacing w:line="276" w:lineRule="auto"/>
        <w:rPr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Zamawiający zastrzega sobie prawo lokowania wolnych środków w innych bankach.</w:t>
      </w:r>
    </w:p>
    <w:p w14:paraId="527D013C" w14:textId="77777777" w:rsidR="00F53EB1" w:rsidRDefault="004F6545" w:rsidP="00F53EB1">
      <w:pPr>
        <w:pStyle w:val="Akapitzlist"/>
        <w:numPr>
          <w:ilvl w:val="0"/>
          <w:numId w:val="1"/>
        </w:numPr>
        <w:spacing w:line="276" w:lineRule="auto"/>
        <w:jc w:val="both"/>
        <w:rPr>
          <w:bCs/>
          <w:i w:val="0"/>
          <w:iCs w:val="0"/>
          <w:sz w:val="20"/>
          <w:szCs w:val="20"/>
        </w:rPr>
      </w:pPr>
      <w:r w:rsidRPr="00F53EB1">
        <w:rPr>
          <w:bCs/>
          <w:i w:val="0"/>
          <w:iCs w:val="0"/>
          <w:sz w:val="20"/>
          <w:szCs w:val="20"/>
        </w:rPr>
        <w:t>Zapewnienie kompleksowej obsługi elektronicznej w standardzie zapewniającym pełne bezpieczeństwo, zgodnie z przepisami prawa, w zakresie obsługi finansowej.</w:t>
      </w:r>
    </w:p>
    <w:p w14:paraId="3D6E9122" w14:textId="45B52C9B" w:rsidR="004F6545" w:rsidRPr="00F53EB1" w:rsidRDefault="004F6545" w:rsidP="00F53EB1">
      <w:pPr>
        <w:pStyle w:val="Akapitzlist"/>
        <w:numPr>
          <w:ilvl w:val="0"/>
          <w:numId w:val="1"/>
        </w:numPr>
        <w:spacing w:line="276" w:lineRule="auto"/>
        <w:jc w:val="both"/>
        <w:rPr>
          <w:bCs/>
          <w:i w:val="0"/>
          <w:iCs w:val="0"/>
          <w:sz w:val="20"/>
          <w:szCs w:val="20"/>
        </w:rPr>
      </w:pPr>
      <w:r w:rsidRPr="00F53EB1">
        <w:rPr>
          <w:i w:val="0"/>
          <w:iCs w:val="0"/>
          <w:sz w:val="20"/>
          <w:szCs w:val="20"/>
        </w:rPr>
        <w:t>Zamawiający zobowiązuje się do pisemnego powiadamiania Wykonawcy o zmianie wszelkich danych stanowiących podstawę do otwarcia lub prowadzenia rachunku, a w szczególności o zmianach osób upoważnionych do dysponowania rachunkiem, zmianie siedziby i adresu oraz numeru statystycznego.</w:t>
      </w:r>
    </w:p>
    <w:p w14:paraId="55C2A14A" w14:textId="77777777" w:rsidR="004F6545" w:rsidRPr="004F6545" w:rsidRDefault="004F6545" w:rsidP="004F6545">
      <w:pPr>
        <w:pStyle w:val="Normalny1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4F6545">
        <w:rPr>
          <w:sz w:val="20"/>
          <w:szCs w:val="20"/>
        </w:rPr>
        <w:t xml:space="preserve">Na podstawie art. 95 ustawy </w:t>
      </w:r>
      <w:proofErr w:type="spellStart"/>
      <w:r w:rsidRPr="004F6545">
        <w:rPr>
          <w:sz w:val="20"/>
          <w:szCs w:val="20"/>
        </w:rPr>
        <w:t>Pzp</w:t>
      </w:r>
      <w:proofErr w:type="spellEnd"/>
      <w:r w:rsidRPr="004F6545">
        <w:rPr>
          <w:sz w:val="20"/>
          <w:szCs w:val="20"/>
        </w:rPr>
        <w:t xml:space="preserve"> Zamawiający wymaga a Wykonawca zobowiązuje się do zatrudnienia przez Wykonawcę lub Podwykonawcę na podstawie umowy o pracę (na okres co najmniej realizacji przedmiotu zamówienia) wszystkich osób wykonujących czynności w zakresie realizacji zamówienia związanych z obsługą kasową, kredytów i lokat w każdym oddziale, filii lub ekspozyturze banku na terenie Gminy Rzeczyca. Wykonanie tych czynności polega na wykonywaniu prac w sposób określony w art. 22 § 1 ustawy z dnia 26 czerwca 1974 r. – Kodeks pracy (t. j. Dz. U. 2022 poz. 1360 z późn. zm.) z uwzględnieniem minimalnego wynagrodzenia za pracę ustalonego na podstawie art. 2 ust. 3-5 ustawy z dnia 10 października 2002 r. o minimalnym wynagrodzeniu za pracę (</w:t>
      </w:r>
      <w:proofErr w:type="spellStart"/>
      <w:r w:rsidRPr="004F6545">
        <w:rPr>
          <w:sz w:val="20"/>
          <w:szCs w:val="20"/>
        </w:rPr>
        <w:t>t.j</w:t>
      </w:r>
      <w:proofErr w:type="spellEnd"/>
      <w:r w:rsidRPr="004F6545">
        <w:rPr>
          <w:sz w:val="20"/>
          <w:szCs w:val="20"/>
        </w:rPr>
        <w:t xml:space="preserve">. Dz. U. z 2020 r. poz. 2207 przez cały okres realizacji przedmiotu zamówienia. W przypadku zakończenia zatrudnienia ww. osób przed zakończeniem terminu realizacji umowy, Wykonawca zobowiązany jest do niezwłocznego zatrudnienia w to miejsce innej osoby. </w:t>
      </w:r>
    </w:p>
    <w:p w14:paraId="26B268DA" w14:textId="77777777" w:rsidR="004F6545" w:rsidRPr="004F6545" w:rsidRDefault="004F6545" w:rsidP="004F6545">
      <w:pPr>
        <w:pStyle w:val="Normalny1"/>
        <w:numPr>
          <w:ilvl w:val="1"/>
          <w:numId w:val="3"/>
        </w:numPr>
        <w:spacing w:line="276" w:lineRule="auto"/>
        <w:ind w:left="714" w:hanging="357"/>
        <w:jc w:val="both"/>
        <w:rPr>
          <w:sz w:val="20"/>
          <w:szCs w:val="20"/>
        </w:rPr>
      </w:pPr>
      <w:r w:rsidRPr="004F6545">
        <w:rPr>
          <w:sz w:val="20"/>
          <w:szCs w:val="20"/>
        </w:rPr>
        <w:t xml:space="preserve">Zamawiający wymaga a Wykonawca/ Podwykonawca zobowiązuje się do przedłożenia przed zawarciem umowy o udzielenie zamówienia publicznego </w:t>
      </w:r>
      <w:r w:rsidRPr="004F6545">
        <w:rPr>
          <w:b/>
          <w:sz w:val="20"/>
          <w:szCs w:val="20"/>
        </w:rPr>
        <w:t>oświadczenia Wykonawcy lub Podwykonawcy o zatrudnieniu na umowę o pracę wskazanych osób. Na potwierdzenie oświadczenia Wykonawca przedłoży Zamawiającemu zanonimizowaną kopię umów o pracę (pozbawioną danych osobowych).</w:t>
      </w:r>
    </w:p>
    <w:p w14:paraId="256D4C49" w14:textId="77777777" w:rsidR="004F6545" w:rsidRPr="004F6545" w:rsidRDefault="004F6545" w:rsidP="004F6545">
      <w:pPr>
        <w:pStyle w:val="Normalny1"/>
        <w:numPr>
          <w:ilvl w:val="1"/>
          <w:numId w:val="3"/>
        </w:numPr>
        <w:spacing w:line="276" w:lineRule="auto"/>
        <w:ind w:left="714" w:hanging="357"/>
        <w:jc w:val="both"/>
        <w:rPr>
          <w:sz w:val="20"/>
          <w:szCs w:val="20"/>
        </w:rPr>
      </w:pPr>
      <w:r w:rsidRPr="004F6545">
        <w:rPr>
          <w:sz w:val="20"/>
          <w:szCs w:val="20"/>
        </w:rPr>
        <w:t>Zamawiający uprawniony jest do nieograniczonego weryfikowania przedłożonych przez Wykonawcę/ Podwykonawcę dokumentów w zakresie zatrudnionych osób. W przypadku, gdy do weryfikacji Zamawiający będzie zobowiązany posiadać stosowne pełnomocnictwa do przedłożenia przed ZUS/KRUS, Wykonawca/ Podwykonawca na pierwsze żądanie bezzwłocznie je dostarczy.</w:t>
      </w:r>
    </w:p>
    <w:p w14:paraId="6D14653B" w14:textId="77777777" w:rsidR="004F6545" w:rsidRPr="004F6545" w:rsidRDefault="004F6545" w:rsidP="004F6545">
      <w:pPr>
        <w:pStyle w:val="Normalny1"/>
        <w:numPr>
          <w:ilvl w:val="1"/>
          <w:numId w:val="3"/>
        </w:numPr>
        <w:spacing w:line="276" w:lineRule="auto"/>
        <w:ind w:left="714" w:hanging="357"/>
        <w:jc w:val="both"/>
        <w:rPr>
          <w:sz w:val="20"/>
          <w:szCs w:val="20"/>
        </w:rPr>
      </w:pPr>
      <w:r w:rsidRPr="004F6545">
        <w:rPr>
          <w:sz w:val="20"/>
          <w:szCs w:val="20"/>
        </w:rPr>
        <w:t>Wykonawca na każde pisemne żądanie Zamawiającego w terminie do 5 dni kalendarzowych przedkładał będzie Zamawiającemu raport stanu i sposobu zatrudnienia ww. osób, oświadczenia zatrudnionych osób o otrzymaniu wynagrodzenia oraz dowody odprowadzania składek ZUS, przez cały okres realizacji zamówienia.</w:t>
      </w:r>
    </w:p>
    <w:p w14:paraId="427C8B09" w14:textId="77777777" w:rsidR="004F6545" w:rsidRPr="004F6545" w:rsidRDefault="004F6545" w:rsidP="004F6545">
      <w:pPr>
        <w:widowControl w:val="0"/>
        <w:numPr>
          <w:ilvl w:val="0"/>
          <w:numId w:val="1"/>
        </w:numPr>
        <w:spacing w:line="276" w:lineRule="auto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Odpowiedzialność odszkodowawczą z tytułu niewykonania lub nienależytego wykonania umowy strony ustalają w postaci kar umownych:</w:t>
      </w:r>
    </w:p>
    <w:p w14:paraId="3EEEA2D3" w14:textId="77777777" w:rsidR="004F6545" w:rsidRPr="004F6545" w:rsidRDefault="004F6545" w:rsidP="004F6545">
      <w:pPr>
        <w:widowControl w:val="0"/>
        <w:numPr>
          <w:ilvl w:val="2"/>
          <w:numId w:val="4"/>
        </w:numPr>
        <w:tabs>
          <w:tab w:val="clear" w:pos="720"/>
          <w:tab w:val="left" w:pos="851"/>
        </w:tabs>
        <w:spacing w:line="276" w:lineRule="auto"/>
        <w:ind w:left="709" w:hanging="283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 przypadku rozwiązania umowy z przyczyn leżących po stronie Wykonawcy, Wykonawca zobowiązany będzie zapłacić Zamawiającemu karę umowną w wysokości 10% wynagrodzenia określonego w umowie;</w:t>
      </w:r>
    </w:p>
    <w:p w14:paraId="63E94839" w14:textId="77777777" w:rsidR="004F6545" w:rsidRPr="004F6545" w:rsidRDefault="004F6545" w:rsidP="004F6545">
      <w:pPr>
        <w:widowControl w:val="0"/>
        <w:numPr>
          <w:ilvl w:val="2"/>
          <w:numId w:val="4"/>
        </w:numPr>
        <w:tabs>
          <w:tab w:val="clear" w:pos="720"/>
          <w:tab w:val="left" w:pos="851"/>
        </w:tabs>
        <w:spacing w:line="276" w:lineRule="auto"/>
        <w:ind w:left="709" w:hanging="283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 xml:space="preserve">w przypadku nieuruchomienia obsługi bankowej budżetu Gminy Rzeczyca </w:t>
      </w:r>
      <w:r w:rsidRPr="00F53EB1">
        <w:rPr>
          <w:i w:val="0"/>
          <w:iCs w:val="0"/>
          <w:sz w:val="20"/>
          <w:szCs w:val="20"/>
        </w:rPr>
        <w:t>od dnia 01.01.2027 r.</w:t>
      </w:r>
      <w:r w:rsidRPr="004F6545">
        <w:rPr>
          <w:i w:val="0"/>
          <w:iCs w:val="0"/>
          <w:sz w:val="20"/>
          <w:szCs w:val="20"/>
        </w:rPr>
        <w:t xml:space="preserve"> </w:t>
      </w:r>
      <w:r w:rsidRPr="004F6545">
        <w:rPr>
          <w:i w:val="0"/>
          <w:iCs w:val="0"/>
          <w:sz w:val="20"/>
          <w:szCs w:val="20"/>
        </w:rPr>
        <w:lastRenderedPageBreak/>
        <w:t>Wykonawca zobowiązany będzie do zapłaty na rzecz Zamawiającego kary umownej w wysokości 3 000,00 zł (trzech tysięcy złotych 00/100) za każdy rozpoczęty miesiąc, w którym obsługa bankowa nie zostanie uruchomiona;</w:t>
      </w:r>
    </w:p>
    <w:p w14:paraId="0784AF2B" w14:textId="77777777" w:rsidR="004F6545" w:rsidRPr="004F6545" w:rsidRDefault="004F6545" w:rsidP="004F6545">
      <w:pPr>
        <w:widowControl w:val="0"/>
        <w:numPr>
          <w:ilvl w:val="2"/>
          <w:numId w:val="4"/>
        </w:numPr>
        <w:tabs>
          <w:tab w:val="clear" w:pos="720"/>
          <w:tab w:val="left" w:pos="851"/>
        </w:tabs>
        <w:spacing w:line="276" w:lineRule="auto"/>
        <w:ind w:left="709" w:hanging="283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 przypadku nieusunięcia awarii systemu bankowości elektronicznej w ciągu dwóch dni roboczych od zgłoszenia Wykonawca zobowiązany będzie do zapłaty na rzecz Zamawiającego kary umownej w wysokości 100,00 zł (stu złotych 00/100) za każdą rozpoczętą kolejną godzinę przerwy w funkcjonowaniu systemu bankowości elektronicznej, przy czym kara umowna zostanie naliczona odrębnie dla Gminy Rzeczyca i poszczególnych jednostek organizacyjnych;</w:t>
      </w:r>
    </w:p>
    <w:p w14:paraId="0840ACC9" w14:textId="77777777" w:rsidR="004F6545" w:rsidRPr="004F6545" w:rsidRDefault="004F6545" w:rsidP="004F6545">
      <w:pPr>
        <w:widowControl w:val="0"/>
        <w:numPr>
          <w:ilvl w:val="2"/>
          <w:numId w:val="4"/>
        </w:numPr>
        <w:tabs>
          <w:tab w:val="clear" w:pos="720"/>
          <w:tab w:val="left" w:pos="851"/>
        </w:tabs>
        <w:spacing w:line="276" w:lineRule="auto"/>
        <w:ind w:left="709" w:hanging="283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 xml:space="preserve">w przypadku nieposiadania </w:t>
      </w:r>
      <w:r w:rsidRPr="00F53EB1">
        <w:rPr>
          <w:i w:val="0"/>
          <w:iCs w:val="0"/>
          <w:sz w:val="20"/>
          <w:szCs w:val="20"/>
        </w:rPr>
        <w:t>od dnia 01.01.2027 r. oddziału/filii/ekspozytury na terenie Gminy Rzeczyca Wykonawca zobowiązany będzie do zapłaty</w:t>
      </w:r>
      <w:r w:rsidRPr="004F6545">
        <w:rPr>
          <w:i w:val="0"/>
          <w:iCs w:val="0"/>
          <w:sz w:val="20"/>
          <w:szCs w:val="20"/>
        </w:rPr>
        <w:t xml:space="preserve"> na rzecz Zamawiającego kary umownej w wysokości 3 000,00 zł (trzech tysięcy złotych 00/100) za każdy rozpoczęty miesiąc kalendarzowy, w którym dany punkt nie zostanie uruchomiony;</w:t>
      </w:r>
    </w:p>
    <w:p w14:paraId="34315C48" w14:textId="77777777" w:rsidR="004F6545" w:rsidRPr="004F6545" w:rsidRDefault="004F6545" w:rsidP="004F6545">
      <w:pPr>
        <w:widowControl w:val="0"/>
        <w:numPr>
          <w:ilvl w:val="2"/>
          <w:numId w:val="4"/>
        </w:numPr>
        <w:tabs>
          <w:tab w:val="clear" w:pos="720"/>
          <w:tab w:val="left" w:pos="851"/>
        </w:tabs>
        <w:spacing w:line="276" w:lineRule="auto"/>
        <w:ind w:left="709" w:hanging="283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 przypadku niezapewnienia funkcjonowania punktu bankowego zgodnie z opisem przedmiotu zamówienia i ofertą Wykonawcy, Wykonawca zobowiązany będzie do zapłaty na rzecz Zamawiającego kary umownej w wysokości 100,00 zł (stu złotych 00/100) za każdy dzień, w którym dany punkt nie będzie funkcjonował w sposób prawidłowy;</w:t>
      </w:r>
    </w:p>
    <w:p w14:paraId="64AE1803" w14:textId="77777777" w:rsidR="004F6545" w:rsidRPr="004F6545" w:rsidRDefault="004F6545" w:rsidP="004F6545">
      <w:pPr>
        <w:widowControl w:val="0"/>
        <w:numPr>
          <w:ilvl w:val="2"/>
          <w:numId w:val="4"/>
        </w:numPr>
        <w:tabs>
          <w:tab w:val="clear" w:pos="720"/>
          <w:tab w:val="left" w:pos="851"/>
        </w:tabs>
        <w:spacing w:line="276" w:lineRule="auto"/>
        <w:ind w:left="709" w:hanging="283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 przypadku, gdy w okresie realizacji umowy Wykonawca, pisemnie wezwany przez Zamawiającego do usunięcia niezgodności w zakresie realizowanej obsługi bankowej, w stosunku do opisu przedmiotu zamówienia, nie usunie jej w terminie określonym w wezwaniu, Wykonawca zobowiązany będzie zapłacić Zamawiającemu karę umowną w wysokości 500,00 (pięciuset złotych 00/100) za każdą nieusuniętą w terminie niezgodność;</w:t>
      </w:r>
    </w:p>
    <w:p w14:paraId="05DC0D79" w14:textId="77777777" w:rsidR="004F6545" w:rsidRPr="004F6545" w:rsidRDefault="004F6545" w:rsidP="004F6545">
      <w:pPr>
        <w:widowControl w:val="0"/>
        <w:numPr>
          <w:ilvl w:val="2"/>
          <w:numId w:val="4"/>
        </w:numPr>
        <w:tabs>
          <w:tab w:val="clear" w:pos="720"/>
          <w:tab w:val="left" w:pos="851"/>
        </w:tabs>
        <w:spacing w:line="276" w:lineRule="auto"/>
        <w:ind w:left="709" w:hanging="283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 przypadku niezrealizowania we wskazanym terminie zleceń złożonych przez Zamawiającego, Wykonawca zapłaci Zamawiającemu karę umowną w wysokości odsetek ustawowych za nieterminową realizację naliczonych od kwoty każdego niewłaściwie zrealizowanego zlecenia,</w:t>
      </w:r>
    </w:p>
    <w:p w14:paraId="65FDA163" w14:textId="77777777" w:rsidR="004F6545" w:rsidRPr="004F6545" w:rsidRDefault="004F6545" w:rsidP="004F6545">
      <w:pPr>
        <w:widowControl w:val="0"/>
        <w:numPr>
          <w:ilvl w:val="2"/>
          <w:numId w:val="4"/>
        </w:numPr>
        <w:tabs>
          <w:tab w:val="clear" w:pos="720"/>
          <w:tab w:val="left" w:pos="851"/>
        </w:tabs>
        <w:spacing w:line="276" w:lineRule="auto"/>
        <w:ind w:left="709" w:hanging="283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z tytułu niespełnienia przez Wykonawcę wymogu zatrudnienia na podstawie umowy o pracę osób wykonujących czynności w zakresie realizacji zamówienia związanych z obsługą kasową, kredytów i lokat w każdym oddziale, filii lub ekspozyturze banku na terenie Gminy Rzeczyca, a także w przypadku, gdy Wykonawca nie przedstawi w terminie dowodów potwierdzających spełnienie tego wymogu, Zamawiający ma prawo żądać od Wykonawcy zapłaty kary umownej w wysokości 2 000,00 złotych, za każdy taki przypadek.</w:t>
      </w:r>
    </w:p>
    <w:p w14:paraId="4E254947" w14:textId="77777777" w:rsidR="004F6545" w:rsidRPr="004F6545" w:rsidRDefault="004F6545" w:rsidP="004F6545">
      <w:pPr>
        <w:numPr>
          <w:ilvl w:val="0"/>
          <w:numId w:val="1"/>
        </w:numPr>
        <w:spacing w:line="276" w:lineRule="auto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Jeżeli szkody poniesione przez Zamawiającego przewyższą wysokość zastrzeżonych kar umownych, Zamawiający może dochodzić pozostałej części odszkodowania na zasadach ogólnych.</w:t>
      </w:r>
    </w:p>
    <w:p w14:paraId="0778FB5E" w14:textId="77777777" w:rsidR="004F6545" w:rsidRPr="004F6545" w:rsidRDefault="004F6545" w:rsidP="004F6545">
      <w:pPr>
        <w:numPr>
          <w:ilvl w:val="0"/>
          <w:numId w:val="1"/>
        </w:numPr>
        <w:spacing w:line="276" w:lineRule="auto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 przypadku, gdy Wykonawca, pomimo dwukrotnego wezwania przez Zamawiającego, nie usunie niezgodności, Zamawiającemu przysługuje prawo rozwiązania umowy, z zachowaniem 3-miesiecznego okresu wypowiedzenia (oświadczenie o wypowiedzeniu umowy następuje na piśmie).</w:t>
      </w:r>
    </w:p>
    <w:p w14:paraId="474FFF11" w14:textId="77777777" w:rsidR="004F6545" w:rsidRPr="004F6545" w:rsidRDefault="004F6545" w:rsidP="004F6545">
      <w:pPr>
        <w:numPr>
          <w:ilvl w:val="0"/>
          <w:numId w:val="1"/>
        </w:numPr>
        <w:spacing w:line="276" w:lineRule="auto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 przypadku powierzenia realizacji części umowy Podwykonawcom, Zamawiający zastrzega, że:</w:t>
      </w:r>
    </w:p>
    <w:p w14:paraId="62F918AC" w14:textId="77777777" w:rsidR="004F6545" w:rsidRPr="004F6545" w:rsidRDefault="004F6545" w:rsidP="004F6545">
      <w:pPr>
        <w:widowControl w:val="0"/>
        <w:numPr>
          <w:ilvl w:val="0"/>
          <w:numId w:val="5"/>
        </w:numPr>
        <w:spacing w:line="276" w:lineRule="auto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podwykonawstwo nie zmienia zobowiązań Wykonawcy,</w:t>
      </w:r>
    </w:p>
    <w:p w14:paraId="09347519" w14:textId="77777777" w:rsidR="004F6545" w:rsidRPr="004F6545" w:rsidRDefault="004F6545" w:rsidP="004F6545">
      <w:pPr>
        <w:widowControl w:val="0"/>
        <w:numPr>
          <w:ilvl w:val="0"/>
          <w:numId w:val="5"/>
        </w:numPr>
        <w:spacing w:line="276" w:lineRule="auto"/>
        <w:ind w:left="714" w:hanging="357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Wykonawca jest odpowiedzialny za działania, uchybienia i zaniedbania Podwykonawcy, jego przedstawicieli lub pracowników w takim zakresie, jak gdyby były one jego działaniami, uchybieniami lub zaniedbaniami, jego lub jego przedstawicieli lub jego pracowników,</w:t>
      </w:r>
    </w:p>
    <w:p w14:paraId="3C7D082A" w14:textId="00FAD5FF" w:rsidR="004F6545" w:rsidRPr="004F6545" w:rsidRDefault="004F6545" w:rsidP="004F6545">
      <w:pPr>
        <w:widowControl w:val="0"/>
        <w:numPr>
          <w:ilvl w:val="0"/>
          <w:numId w:val="5"/>
        </w:numPr>
        <w:spacing w:line="276" w:lineRule="auto"/>
        <w:ind w:left="714" w:hanging="357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Wykonawca pozostaje w pełni odpowiedzialny w stosunku do Zamawiającego za zlecone do pod wykonania części zamówienia.</w:t>
      </w:r>
    </w:p>
    <w:p w14:paraId="23AF030F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0C151B16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20BCDD28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087D09EC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3FF253AA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4E806BAF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2FB00AFE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0FA273C4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663FD03C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39248A2E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49D5CE44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2A56F274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64A00742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6A4354E0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341C16C7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34A29E5F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5DA26053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39564ABC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3E7DEE6E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0030CD87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6B49662B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79E16D50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582BA1A7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1CE56CCB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288B7B85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0A0E53A5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62AB8880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69A0931B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50384F45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1B45E974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6419C362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vanish/>
          <w:sz w:val="20"/>
          <w:szCs w:val="20"/>
        </w:rPr>
      </w:pPr>
    </w:p>
    <w:p w14:paraId="4B6961F0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ind w:left="426" w:hanging="426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 xml:space="preserve">Zamawiający przewiduje możliwość zmiany zawartej umowy w stosunku do treści wybranej oferty w zakresie uregulowanym w art. 454-455 </w:t>
      </w:r>
      <w:proofErr w:type="spellStart"/>
      <w:r w:rsidRPr="004F6545">
        <w:rPr>
          <w:i w:val="0"/>
          <w:iCs w:val="0"/>
          <w:sz w:val="20"/>
          <w:szCs w:val="20"/>
        </w:rPr>
        <w:t>Pzp</w:t>
      </w:r>
      <w:proofErr w:type="spellEnd"/>
      <w:r w:rsidRPr="004F6545">
        <w:rPr>
          <w:i w:val="0"/>
          <w:iCs w:val="0"/>
          <w:sz w:val="20"/>
          <w:szCs w:val="20"/>
        </w:rPr>
        <w:t xml:space="preserve"> oraz wskazanym poniżej.</w:t>
      </w:r>
    </w:p>
    <w:p w14:paraId="24DF1E23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jc w:val="both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 xml:space="preserve">Zamawiający przewiduje możliwość dokonania zmiany umowy w niżej wymienionych przypadkach: </w:t>
      </w:r>
    </w:p>
    <w:p w14:paraId="1E93F86A" w14:textId="77777777" w:rsidR="004F6545" w:rsidRPr="004F6545" w:rsidRDefault="004F6545" w:rsidP="004F6545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 xml:space="preserve">zmiany wynagrodzenia w związku ze zmianą: </w:t>
      </w:r>
    </w:p>
    <w:p w14:paraId="2DADA9DD" w14:textId="77777777" w:rsidR="004F6545" w:rsidRPr="004F6545" w:rsidRDefault="004F6545" w:rsidP="004F6545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 xml:space="preserve">stawki podatku od towarów i usług oraz podatku akcyzowego; </w:t>
      </w:r>
    </w:p>
    <w:p w14:paraId="7A5A5554" w14:textId="77777777" w:rsidR="004F6545" w:rsidRPr="004F6545" w:rsidRDefault="004F6545" w:rsidP="004F6545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 xml:space="preserve">wysokości minimalnego wynagrodzenia za pracę albo wysokości minimalnej stawki godzinowej, ustalonych na podstawie przepisów ustawy z dnia 10 października 2002 r. o minimalnym wynagrodzeniu za pracę; </w:t>
      </w:r>
    </w:p>
    <w:p w14:paraId="768873BE" w14:textId="77777777" w:rsidR="004F6545" w:rsidRPr="004F6545" w:rsidRDefault="004F6545" w:rsidP="004F6545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 xml:space="preserve">zasad podlegania ubezpieczeniom społecznym lub ubezpieczeniu zdrowotnemu lub wysokości stawki składki na ubezpieczenia społeczne lub zdrowotne; </w:t>
      </w:r>
    </w:p>
    <w:p w14:paraId="6BCD4684" w14:textId="77777777" w:rsidR="004F6545" w:rsidRPr="004F6545" w:rsidRDefault="004F6545" w:rsidP="004F6545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lastRenderedPageBreak/>
        <w:t xml:space="preserve">zasad gromadzenia i wysokości wpłat do pracowniczych planów kapitałowych, o których mowa w ustawie z dnia 4 października 2018 r. o pracowniczych planach kapitałowych, </w:t>
      </w:r>
    </w:p>
    <w:p w14:paraId="3D1737F4" w14:textId="77777777" w:rsidR="004F6545" w:rsidRPr="004F6545" w:rsidRDefault="004F6545" w:rsidP="004F6545">
      <w:pPr>
        <w:spacing w:line="276" w:lineRule="auto"/>
        <w:ind w:left="426" w:firstLine="0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 xml:space="preserve">- pod warunkiem wykazania Zamawiającemu, że zmiana ta ma wpływ na koszty realizacji zamówienia oraz wykazania wysokości tych dodatkowych kosztów. </w:t>
      </w:r>
    </w:p>
    <w:p w14:paraId="3ECA6B2D" w14:textId="77777777" w:rsidR="004F6545" w:rsidRPr="004F6545" w:rsidRDefault="004F6545" w:rsidP="004F6545">
      <w:pPr>
        <w:pStyle w:val="Akapitzlist"/>
        <w:numPr>
          <w:ilvl w:val="0"/>
          <w:numId w:val="14"/>
        </w:numPr>
        <w:tabs>
          <w:tab w:val="left" w:pos="851"/>
        </w:tabs>
        <w:spacing w:line="276" w:lineRule="auto"/>
        <w:jc w:val="both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color w:val="000000"/>
          <w:sz w:val="20"/>
          <w:szCs w:val="20"/>
          <w:lang w:eastAsia="pl-PL"/>
        </w:rPr>
        <w:t xml:space="preserve">Zamawiający, dla zapewnienia prawidłowej realizacji umowy dopuszcza możliwość zmian postanowień zawartej umowy w stosunku do treści oferty w następujących przypadkach: </w:t>
      </w:r>
    </w:p>
    <w:p w14:paraId="767E6786" w14:textId="77777777" w:rsidR="004F6545" w:rsidRPr="004F6545" w:rsidRDefault="004F6545" w:rsidP="004F6545">
      <w:pPr>
        <w:numPr>
          <w:ilvl w:val="1"/>
          <w:numId w:val="12"/>
        </w:numPr>
        <w:autoSpaceDE w:val="0"/>
        <w:autoSpaceDN w:val="0"/>
        <w:adjustRightInd w:val="0"/>
        <w:spacing w:line="276" w:lineRule="auto"/>
        <w:ind w:left="851"/>
        <w:rPr>
          <w:i w:val="0"/>
          <w:iCs w:val="0"/>
          <w:color w:val="000000"/>
          <w:sz w:val="20"/>
          <w:szCs w:val="20"/>
          <w:lang w:eastAsia="pl-PL"/>
        </w:rPr>
      </w:pPr>
      <w:r w:rsidRPr="004F6545">
        <w:rPr>
          <w:i w:val="0"/>
          <w:iCs w:val="0"/>
          <w:color w:val="000000"/>
          <w:sz w:val="20"/>
          <w:szCs w:val="20"/>
          <w:lang w:eastAsia="pl-PL"/>
        </w:rPr>
        <w:t xml:space="preserve">nastąpi zmiana powszechnie obowiązujących przepisów prawa w zakresie mającym wpływ na realizację przedmiotu zamówienia; </w:t>
      </w:r>
    </w:p>
    <w:p w14:paraId="6A567923" w14:textId="77777777" w:rsidR="004F6545" w:rsidRPr="004F6545" w:rsidRDefault="004F6545" w:rsidP="004F6545">
      <w:pPr>
        <w:numPr>
          <w:ilvl w:val="1"/>
          <w:numId w:val="12"/>
        </w:numPr>
        <w:autoSpaceDE w:val="0"/>
        <w:autoSpaceDN w:val="0"/>
        <w:adjustRightInd w:val="0"/>
        <w:spacing w:line="276" w:lineRule="auto"/>
        <w:ind w:left="851"/>
        <w:rPr>
          <w:i w:val="0"/>
          <w:iCs w:val="0"/>
          <w:color w:val="000000"/>
          <w:sz w:val="20"/>
          <w:szCs w:val="20"/>
          <w:lang w:eastAsia="pl-PL"/>
        </w:rPr>
      </w:pPr>
      <w:r w:rsidRPr="004F6545">
        <w:rPr>
          <w:i w:val="0"/>
          <w:iCs w:val="0"/>
          <w:color w:val="000000"/>
          <w:sz w:val="20"/>
          <w:szCs w:val="20"/>
          <w:lang w:eastAsia="pl-PL"/>
        </w:rPr>
        <w:t xml:space="preserve">wynikną rozbieżności lub niejasności w umowie, których nie można usunąć w inny sposób, a zmiana ta będzie umożliwiać usunięcie rozbieżności i doprecyzowanie umowy w celu jednoznacznej interpretacji jej zapisów przez strony; </w:t>
      </w:r>
    </w:p>
    <w:p w14:paraId="12721E7E" w14:textId="77777777" w:rsidR="004F6545" w:rsidRPr="004F6545" w:rsidRDefault="004F6545" w:rsidP="004F6545">
      <w:pPr>
        <w:numPr>
          <w:ilvl w:val="1"/>
          <w:numId w:val="12"/>
        </w:numPr>
        <w:autoSpaceDE w:val="0"/>
        <w:autoSpaceDN w:val="0"/>
        <w:adjustRightInd w:val="0"/>
        <w:spacing w:line="276" w:lineRule="auto"/>
        <w:ind w:left="851"/>
        <w:rPr>
          <w:i w:val="0"/>
          <w:iCs w:val="0"/>
          <w:color w:val="000000"/>
          <w:sz w:val="20"/>
          <w:szCs w:val="20"/>
          <w:lang w:eastAsia="pl-PL"/>
        </w:rPr>
      </w:pPr>
      <w:r w:rsidRPr="004F6545">
        <w:rPr>
          <w:i w:val="0"/>
          <w:iCs w:val="0"/>
          <w:color w:val="000000"/>
          <w:sz w:val="20"/>
          <w:szCs w:val="20"/>
          <w:lang w:eastAsia="pl-PL"/>
        </w:rPr>
        <w:t xml:space="preserve">nastąpi działanie siły wyższej, to znaczy niezależnego od Stron losowego zdarzenia zewnętrznego, które było niemożliwe do przewidzenia w momencie podpisania umowy i któremu nie można było zapobiec mimo dochowania należytej staranności. Strony uzgadniają, że pod pojęciem siły wyższej rozumieją zwłaszcza: wojnę, zamach terrorystyczny, katastrofy naturalne, pożar, powódź, trzęsienie ziemi, huragan, strajk; </w:t>
      </w:r>
    </w:p>
    <w:p w14:paraId="3F087508" w14:textId="77777777" w:rsidR="004F6545" w:rsidRPr="004F6545" w:rsidRDefault="004F6545" w:rsidP="004F6545">
      <w:pPr>
        <w:numPr>
          <w:ilvl w:val="1"/>
          <w:numId w:val="12"/>
        </w:numPr>
        <w:autoSpaceDE w:val="0"/>
        <w:autoSpaceDN w:val="0"/>
        <w:adjustRightInd w:val="0"/>
        <w:spacing w:line="276" w:lineRule="auto"/>
        <w:ind w:left="851"/>
        <w:rPr>
          <w:i w:val="0"/>
          <w:iCs w:val="0"/>
          <w:color w:val="000000"/>
          <w:sz w:val="20"/>
          <w:szCs w:val="20"/>
          <w:lang w:eastAsia="pl-PL"/>
        </w:rPr>
      </w:pPr>
      <w:r w:rsidRPr="004F6545">
        <w:rPr>
          <w:i w:val="0"/>
          <w:iCs w:val="0"/>
          <w:color w:val="000000"/>
          <w:sz w:val="20"/>
          <w:szCs w:val="20"/>
          <w:lang w:eastAsia="pl-PL"/>
        </w:rPr>
        <w:t xml:space="preserve">wystąpią okoliczności niezależne od działania stron, których przy zachowaniu wszelkich należytych środków nie można uniknąć ani im zapobiec; </w:t>
      </w:r>
    </w:p>
    <w:p w14:paraId="427E82A8" w14:textId="77777777" w:rsidR="004F6545" w:rsidRPr="004F6545" w:rsidRDefault="004F6545" w:rsidP="004F6545">
      <w:pPr>
        <w:numPr>
          <w:ilvl w:val="1"/>
          <w:numId w:val="12"/>
        </w:numPr>
        <w:autoSpaceDE w:val="0"/>
        <w:autoSpaceDN w:val="0"/>
        <w:adjustRightInd w:val="0"/>
        <w:spacing w:line="276" w:lineRule="auto"/>
        <w:ind w:left="851"/>
        <w:rPr>
          <w:i w:val="0"/>
          <w:iCs w:val="0"/>
          <w:color w:val="000000"/>
          <w:sz w:val="20"/>
          <w:szCs w:val="20"/>
          <w:lang w:eastAsia="pl-PL"/>
        </w:rPr>
      </w:pPr>
      <w:r w:rsidRPr="004F6545">
        <w:rPr>
          <w:i w:val="0"/>
          <w:iCs w:val="0"/>
          <w:color w:val="000000"/>
          <w:sz w:val="20"/>
          <w:szCs w:val="20"/>
          <w:lang w:eastAsia="pl-PL"/>
        </w:rPr>
        <w:t xml:space="preserve">zajdzie konieczność dokonania zmiany przedstawicieli Zamawiającego i Wykonawcy wskazanych w umowie. </w:t>
      </w:r>
    </w:p>
    <w:p w14:paraId="0A673D34" w14:textId="77777777" w:rsidR="004F6545" w:rsidRPr="004F6545" w:rsidRDefault="004F6545" w:rsidP="004F6545">
      <w:pPr>
        <w:pStyle w:val="Akapitzlist"/>
        <w:numPr>
          <w:ilvl w:val="0"/>
          <w:numId w:val="14"/>
        </w:numPr>
        <w:tabs>
          <w:tab w:val="center" w:pos="180"/>
          <w:tab w:val="left" w:pos="567"/>
          <w:tab w:val="center" w:pos="4714"/>
          <w:tab w:val="left" w:pos="5496"/>
        </w:tabs>
        <w:spacing w:line="276" w:lineRule="auto"/>
        <w:jc w:val="both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Zamawiający, zgodnie z art. 439 ustawy Prawo zamówień publicznych, dopuszcza możliwość zmiany cen jednostkowych określonych w §…. umowy, w oparciu o średnioroczny wskaźnik cen towarów i usług konsumpcyjnych, ogłaszany przez Prezesa GUS za ubiegły rok kalendarzowy, zgodnie z poniższymi zasadami:</w:t>
      </w:r>
    </w:p>
    <w:p w14:paraId="35A3A305" w14:textId="77777777" w:rsidR="004F6545" w:rsidRPr="004F6545" w:rsidRDefault="004F6545" w:rsidP="004F6545">
      <w:pPr>
        <w:pStyle w:val="Akapitzlist"/>
        <w:numPr>
          <w:ilvl w:val="1"/>
          <w:numId w:val="14"/>
        </w:numPr>
        <w:tabs>
          <w:tab w:val="center" w:pos="180"/>
          <w:tab w:val="left" w:pos="567"/>
          <w:tab w:val="center" w:pos="4714"/>
          <w:tab w:val="left" w:pos="5496"/>
        </w:tabs>
        <w:spacing w:line="276" w:lineRule="auto"/>
        <w:jc w:val="both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Wysokość wynagrodzenia należnego Wykonawcy może podlegać waloryzacji w sytuacji, gdy umowa zawierana jest na okres dłuższy niż 6 miesięcy, w przypadku zmiany kosztów związanych z realizacją zamówienia;</w:t>
      </w:r>
    </w:p>
    <w:p w14:paraId="61B1DA52" w14:textId="77777777" w:rsidR="004F6545" w:rsidRPr="004F6545" w:rsidRDefault="004F6545" w:rsidP="004F6545">
      <w:pPr>
        <w:pStyle w:val="Akapitzlist"/>
        <w:numPr>
          <w:ilvl w:val="1"/>
          <w:numId w:val="14"/>
        </w:numPr>
        <w:tabs>
          <w:tab w:val="center" w:pos="180"/>
          <w:tab w:val="left" w:pos="567"/>
          <w:tab w:val="center" w:pos="4714"/>
          <w:tab w:val="left" w:pos="5496"/>
        </w:tabs>
        <w:spacing w:line="276" w:lineRule="auto"/>
        <w:jc w:val="both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Przez zmianę kosztów rozumie się wzrost odpowiednio kosztów, jak i ich obniżenie, względem kosztu przyjętego w celu ustalenia wynagrodzenia Wykonawcy zawartego w ofercie.</w:t>
      </w:r>
    </w:p>
    <w:p w14:paraId="7F115E04" w14:textId="77777777" w:rsidR="004F6545" w:rsidRPr="004F6545" w:rsidRDefault="004F6545" w:rsidP="004F6545">
      <w:pPr>
        <w:pStyle w:val="Akapitzlist"/>
        <w:numPr>
          <w:ilvl w:val="1"/>
          <w:numId w:val="14"/>
        </w:numPr>
        <w:tabs>
          <w:tab w:val="center" w:pos="180"/>
          <w:tab w:val="left" w:pos="567"/>
          <w:tab w:val="center" w:pos="4714"/>
          <w:tab w:val="left" w:pos="5496"/>
        </w:tabs>
        <w:spacing w:line="276" w:lineRule="auto"/>
        <w:jc w:val="both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Waloryzacja będzie dokonywana nie częściej niż raz na półrocze. Pierwsza zmiana nie może nastąpić wcześniej niż po upływie 6 m-cy obowiązywania umowy. z zachowaniem następujących zasad i w następujący sposób:</w:t>
      </w:r>
    </w:p>
    <w:p w14:paraId="5850C4AD" w14:textId="77777777" w:rsidR="004F6545" w:rsidRPr="004F6545" w:rsidRDefault="004F6545" w:rsidP="004F6545">
      <w:pPr>
        <w:pStyle w:val="Akapitzlist"/>
        <w:numPr>
          <w:ilvl w:val="2"/>
          <w:numId w:val="14"/>
        </w:numPr>
        <w:spacing w:line="276" w:lineRule="auto"/>
        <w:jc w:val="both"/>
        <w:rPr>
          <w:rFonts w:ascii="Arial" w:hAnsi="Arial"/>
          <w:i w:val="0"/>
          <w:iCs w:val="0"/>
          <w:sz w:val="22"/>
          <w:szCs w:val="22"/>
        </w:rPr>
      </w:pPr>
      <w:r w:rsidRPr="004F6545">
        <w:rPr>
          <w:i w:val="0"/>
          <w:iCs w:val="0"/>
          <w:sz w:val="20"/>
          <w:szCs w:val="20"/>
        </w:rPr>
        <w:t>Zamawiający przewiduje możliwość zmiany wysokości wynagrodzenia Wykonawcy, w przypadku wzrostu kosztów związanych z realizacją zamówienia o więcej niż 20 % w stosunku do kosztów obowiązujących</w:t>
      </w:r>
      <w:r w:rsidRPr="004F6545">
        <w:rPr>
          <w:rFonts w:ascii="Arial" w:hAnsi="Arial"/>
          <w:i w:val="0"/>
          <w:iCs w:val="0"/>
          <w:sz w:val="22"/>
          <w:szCs w:val="22"/>
        </w:rPr>
        <w:t>.</w:t>
      </w:r>
    </w:p>
    <w:p w14:paraId="2D95F931" w14:textId="77777777" w:rsidR="004F6545" w:rsidRPr="004F6545" w:rsidRDefault="004F6545" w:rsidP="004F6545">
      <w:pPr>
        <w:pStyle w:val="Akapitzlist"/>
        <w:numPr>
          <w:ilvl w:val="2"/>
          <w:numId w:val="14"/>
        </w:numPr>
        <w:tabs>
          <w:tab w:val="center" w:pos="180"/>
          <w:tab w:val="left" w:pos="567"/>
          <w:tab w:val="center" w:pos="4714"/>
          <w:tab w:val="left" w:pos="5496"/>
        </w:tabs>
        <w:spacing w:line="276" w:lineRule="auto"/>
        <w:jc w:val="both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Zamawiający wskazuje, że każdorazowa maksymalna wartość zmiany miesięcznego wynagrodzenia, o jaką dopuszcza w efekcie zastosowania postanowień o zasadach wprowadzania zmian wysokości wynagrodzenia z dokonywania waloryzacji nie może przekroczyć wartości 0,5% wartości wynagrodzenia, przedstawionego w ofercie banku;</w:t>
      </w:r>
    </w:p>
    <w:p w14:paraId="6D858632" w14:textId="77777777" w:rsidR="004F6545" w:rsidRPr="004F6545" w:rsidRDefault="004F6545" w:rsidP="004F6545">
      <w:pPr>
        <w:pStyle w:val="Akapitzlist"/>
        <w:numPr>
          <w:ilvl w:val="2"/>
          <w:numId w:val="14"/>
        </w:numPr>
        <w:jc w:val="both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 xml:space="preserve">Maksymalna wartość zmiany wynagrodzenia nie może przekroczyć 5% wartości wynagrodzenia, określonego w Umowie. Zmiana wysokości wynagrodzenia obowiązywać będzie od miesiąca następującego po miesiącu, w którym wprowadzono zmianę. </w:t>
      </w:r>
    </w:p>
    <w:p w14:paraId="367A0B40" w14:textId="77777777" w:rsidR="004F6545" w:rsidRPr="004F6545" w:rsidRDefault="004F6545" w:rsidP="004F6545">
      <w:pPr>
        <w:pStyle w:val="Akapitzlist"/>
        <w:numPr>
          <w:ilvl w:val="2"/>
          <w:numId w:val="14"/>
        </w:numPr>
        <w:tabs>
          <w:tab w:val="center" w:pos="180"/>
          <w:tab w:val="left" w:pos="567"/>
          <w:tab w:val="center" w:pos="4714"/>
          <w:tab w:val="left" w:pos="5496"/>
        </w:tabs>
        <w:spacing w:line="276" w:lineRule="auto"/>
        <w:jc w:val="both"/>
        <w:rPr>
          <w:i w:val="0"/>
          <w:iCs w:val="0"/>
          <w:sz w:val="18"/>
          <w:szCs w:val="18"/>
        </w:rPr>
      </w:pPr>
      <w:r w:rsidRPr="004F6545">
        <w:rPr>
          <w:i w:val="0"/>
          <w:iCs w:val="0"/>
          <w:sz w:val="20"/>
          <w:szCs w:val="20"/>
        </w:rPr>
        <w:t>Wprowadzenie zmiany wysokości wynagrodzenia, wymaga uprzedniego złożenia przez Wykonawcę oświadczenia o wysokości dodatkowych koszów związanych z realizacją zamówienia. Wykonawca jest zobligowany do dokonania stosownych wyliczeń wpływu zmiany kosztów związanych z realizacją Umowy na wysokość stawek lub cen określonych w Umowie i przekazania ich Zamawiającemu. Wykonawca opracuje co najmniej zestawienie obrazujące kwotę jaką w poszczególnych stawkach lub cenach stanowią koszty wynikające ze zmian kosztów związanych z realizacją Umowy. Zamawiający ma prawo weryfikacji wyliczeń przedstawionych przez Wykonawcę i zgłoszenia wobec nich uwag.</w:t>
      </w:r>
    </w:p>
    <w:p w14:paraId="030E5D10" w14:textId="77777777" w:rsidR="004F6545" w:rsidRPr="004F6545" w:rsidRDefault="004F6545" w:rsidP="004F6545">
      <w:pPr>
        <w:pStyle w:val="Akapitzlist"/>
        <w:numPr>
          <w:ilvl w:val="1"/>
          <w:numId w:val="14"/>
        </w:numPr>
        <w:autoSpaceDE w:val="0"/>
        <w:autoSpaceDN w:val="0"/>
        <w:adjustRightInd w:val="0"/>
        <w:rPr>
          <w:rFonts w:ascii="Garamond" w:hAnsi="Garamond" w:cs="Garamond"/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Strony dokonają w formie pisemnego aneksu zmiany wynagrodzenia zgodnie z art. 439 ust. 2 ustawy - Prawo zamówień publicznych;</w:t>
      </w:r>
      <w:r w:rsidRPr="004F6545">
        <w:rPr>
          <w:rFonts w:ascii="Garamond" w:hAnsi="Garamond" w:cs="Garamond"/>
          <w:i w:val="0"/>
          <w:iCs w:val="0"/>
          <w:sz w:val="20"/>
          <w:szCs w:val="20"/>
        </w:rPr>
        <w:t xml:space="preserve"> </w:t>
      </w:r>
    </w:p>
    <w:p w14:paraId="5914D4E0" w14:textId="77777777" w:rsidR="004F6545" w:rsidRPr="004F6545" w:rsidRDefault="004F6545" w:rsidP="004F6545">
      <w:pPr>
        <w:pStyle w:val="Akapitzlist"/>
        <w:numPr>
          <w:ilvl w:val="1"/>
          <w:numId w:val="14"/>
        </w:numPr>
        <w:autoSpaceDE w:val="0"/>
        <w:autoSpaceDN w:val="0"/>
        <w:adjustRightInd w:val="0"/>
        <w:jc w:val="both"/>
        <w:rPr>
          <w:rFonts w:ascii="Garamond" w:hAnsi="Garamond" w:cs="Garamond"/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lastRenderedPageBreak/>
        <w:t>Strony ustalają, że zmiana wynagrodzenia, o której mowa w pkt. 1)., może dotyczyć wyłącznie wynagrodzenia należnego za okres świadczenia usług.</w:t>
      </w:r>
    </w:p>
    <w:p w14:paraId="0F3779B6" w14:textId="77777777" w:rsidR="004F6545" w:rsidRPr="004F6545" w:rsidRDefault="004F6545" w:rsidP="004F6545">
      <w:pPr>
        <w:pStyle w:val="Akapitzlist"/>
        <w:numPr>
          <w:ilvl w:val="1"/>
          <w:numId w:val="14"/>
        </w:numPr>
        <w:autoSpaceDE w:val="0"/>
        <w:autoSpaceDN w:val="0"/>
        <w:adjustRightInd w:val="0"/>
        <w:rPr>
          <w:rFonts w:ascii="Garamond" w:hAnsi="Garamond" w:cs="Garamond"/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 xml:space="preserve">Wykonawca, którego wynagrodzenie zostało zmienione zgodnie z niniejszym ustępem zobowiązany jest do zmiany wynagrodzenia przysługującego Podwykonawcy, z którym zawarł umowę, w zakresie odpowiadającym zmianom cen materiałów lub kosztów dotyczących zobowiązania Podwykonawcy, jeżeli łącznie spełnione są następujące warunki: </w:t>
      </w:r>
    </w:p>
    <w:p w14:paraId="5E44E78C" w14:textId="77777777" w:rsidR="004F6545" w:rsidRPr="004F6545" w:rsidRDefault="004F6545" w:rsidP="004F6545">
      <w:pPr>
        <w:pStyle w:val="Default"/>
        <w:numPr>
          <w:ilvl w:val="0"/>
          <w:numId w:val="16"/>
        </w:numPr>
        <w:rPr>
          <w:i w:val="0"/>
          <w:iCs w:val="0"/>
          <w:color w:val="auto"/>
          <w:sz w:val="20"/>
          <w:szCs w:val="20"/>
        </w:rPr>
      </w:pPr>
      <w:r w:rsidRPr="004F6545">
        <w:rPr>
          <w:i w:val="0"/>
          <w:iCs w:val="0"/>
          <w:color w:val="auto"/>
          <w:sz w:val="20"/>
          <w:szCs w:val="20"/>
        </w:rPr>
        <w:t xml:space="preserve">przedmiotem umowy są roboty budowlane lub usługi; </w:t>
      </w:r>
    </w:p>
    <w:p w14:paraId="1473DB0D" w14:textId="77777777" w:rsidR="004F6545" w:rsidRPr="004F6545" w:rsidRDefault="004F6545" w:rsidP="004F6545">
      <w:pPr>
        <w:pStyle w:val="Default"/>
        <w:numPr>
          <w:ilvl w:val="0"/>
          <w:numId w:val="16"/>
        </w:numPr>
        <w:rPr>
          <w:i w:val="0"/>
          <w:iCs w:val="0"/>
          <w:color w:val="auto"/>
          <w:sz w:val="20"/>
          <w:szCs w:val="20"/>
        </w:rPr>
      </w:pPr>
      <w:r w:rsidRPr="004F6545">
        <w:rPr>
          <w:i w:val="0"/>
          <w:iCs w:val="0"/>
          <w:color w:val="auto"/>
          <w:sz w:val="20"/>
          <w:szCs w:val="20"/>
        </w:rPr>
        <w:t xml:space="preserve"> okres obowiązywania umowy przekracza 12 miesięcy </w:t>
      </w:r>
    </w:p>
    <w:p w14:paraId="3BA7387F" w14:textId="77777777" w:rsidR="004F6545" w:rsidRPr="004F6545" w:rsidRDefault="004F6545" w:rsidP="004F6545">
      <w:pPr>
        <w:pStyle w:val="Akapitzlist"/>
        <w:numPr>
          <w:ilvl w:val="0"/>
          <w:numId w:val="14"/>
        </w:numPr>
        <w:spacing w:line="276" w:lineRule="auto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 celu dokonania zmiany zapisów umowy wnioskowanych przez Stronę, zobowiązana jest ona pisemnie wystąpić z propozycją zmiany warunków umowy wraz z ich uzasadnieniem. Zmiany te muszą być korzystne lub neutralne dla Zamawiającego.</w:t>
      </w:r>
    </w:p>
    <w:p w14:paraId="192F3183" w14:textId="77777777" w:rsidR="004F6545" w:rsidRPr="004F6545" w:rsidRDefault="004F6545" w:rsidP="004F6545">
      <w:pPr>
        <w:pStyle w:val="Akapitzlist"/>
        <w:numPr>
          <w:ilvl w:val="0"/>
          <w:numId w:val="14"/>
        </w:numPr>
        <w:tabs>
          <w:tab w:val="left" w:pos="426"/>
        </w:tabs>
        <w:spacing w:line="276" w:lineRule="auto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Wszelkie zmiany do umowy wymagają pisemnego aneksu podpisanego przez Strony.</w:t>
      </w:r>
    </w:p>
    <w:p w14:paraId="428B2C1B" w14:textId="77777777" w:rsidR="004F6545" w:rsidRPr="004F6545" w:rsidRDefault="004F6545" w:rsidP="004F6545">
      <w:pPr>
        <w:pStyle w:val="Akapitzlist"/>
        <w:numPr>
          <w:ilvl w:val="0"/>
          <w:numId w:val="14"/>
        </w:numPr>
        <w:tabs>
          <w:tab w:val="left" w:pos="426"/>
        </w:tabs>
        <w:spacing w:line="276" w:lineRule="auto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 sprawach nie uregulowanych umową zastosowanie mają przepisy Kodeksu Cywilnego, Prawa bankowego, Prawa zamówień publicznych.</w:t>
      </w:r>
    </w:p>
    <w:p w14:paraId="7027E684" w14:textId="77777777" w:rsidR="004F6545" w:rsidRPr="004F6545" w:rsidRDefault="004F6545" w:rsidP="004F6545">
      <w:pPr>
        <w:pStyle w:val="Akapitzlist"/>
        <w:numPr>
          <w:ilvl w:val="0"/>
          <w:numId w:val="14"/>
        </w:numPr>
        <w:tabs>
          <w:tab w:val="left" w:pos="426"/>
        </w:tabs>
        <w:spacing w:line="276" w:lineRule="auto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Wszelkie spory mogące wyniknąć na tle niniejszej umowy rozstrzygane będą przez sąd właściwy dla posiadacza rachunku.</w:t>
      </w:r>
    </w:p>
    <w:p w14:paraId="45C34692" w14:textId="77777777" w:rsidR="004F6545" w:rsidRPr="004F6545" w:rsidRDefault="004F6545" w:rsidP="004F6545">
      <w:pPr>
        <w:pStyle w:val="Akapitzlist"/>
        <w:numPr>
          <w:ilvl w:val="0"/>
          <w:numId w:val="14"/>
        </w:numPr>
        <w:tabs>
          <w:tab w:val="left" w:pos="426"/>
        </w:tabs>
        <w:spacing w:line="276" w:lineRule="auto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>Integralną częścią umowy jest oferta Banku oraz Specyfikacja Warunków Zamówienia.</w:t>
      </w:r>
    </w:p>
    <w:p w14:paraId="6F77292D" w14:textId="77777777" w:rsidR="004F6545" w:rsidRPr="004F6545" w:rsidRDefault="004F6545" w:rsidP="004F6545">
      <w:pPr>
        <w:pStyle w:val="Akapitzlist"/>
        <w:numPr>
          <w:ilvl w:val="0"/>
          <w:numId w:val="14"/>
        </w:numPr>
        <w:tabs>
          <w:tab w:val="left" w:pos="426"/>
        </w:tabs>
        <w:spacing w:line="276" w:lineRule="auto"/>
        <w:rPr>
          <w:i w:val="0"/>
          <w:iCs w:val="0"/>
          <w:sz w:val="20"/>
          <w:szCs w:val="20"/>
        </w:rPr>
      </w:pPr>
      <w:r w:rsidRPr="004F6545">
        <w:rPr>
          <w:i w:val="0"/>
          <w:iCs w:val="0"/>
          <w:sz w:val="20"/>
          <w:szCs w:val="20"/>
        </w:rPr>
        <w:t xml:space="preserve">Umowa zostanie sporządzona w trzech jednobrzmiących egzemplarzach, z których jeden otrzymuje bank a dwa posiadacz rachunku. </w:t>
      </w:r>
    </w:p>
    <w:p w14:paraId="497390E5" w14:textId="77777777" w:rsidR="004F6545" w:rsidRPr="004F6545" w:rsidRDefault="004F6545" w:rsidP="004F6545">
      <w:pPr>
        <w:spacing w:line="276" w:lineRule="auto"/>
        <w:jc w:val="center"/>
        <w:rPr>
          <w:i w:val="0"/>
          <w:iCs w:val="0"/>
          <w:sz w:val="20"/>
          <w:szCs w:val="20"/>
        </w:rPr>
      </w:pPr>
    </w:p>
    <w:p w14:paraId="718A6A3E" w14:textId="77777777" w:rsidR="004F6545" w:rsidRPr="004F6545" w:rsidRDefault="004F6545" w:rsidP="004F6545">
      <w:pPr>
        <w:rPr>
          <w:i w:val="0"/>
          <w:iCs w:val="0"/>
        </w:rPr>
      </w:pPr>
    </w:p>
    <w:p w14:paraId="5C7EBEAB" w14:textId="77777777" w:rsidR="00E72EE6" w:rsidRPr="004F6545" w:rsidRDefault="00E72EE6" w:rsidP="0020276D">
      <w:pPr>
        <w:spacing w:line="276" w:lineRule="auto"/>
        <w:jc w:val="center"/>
        <w:rPr>
          <w:i w:val="0"/>
          <w:iCs w:val="0"/>
          <w:sz w:val="20"/>
          <w:szCs w:val="20"/>
        </w:rPr>
      </w:pPr>
    </w:p>
    <w:sectPr w:rsidR="00E72EE6" w:rsidRPr="004F6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574DBF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18"/>
    <w:multiLevelType w:val="singleLevel"/>
    <w:tmpl w:val="58CE5C08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</w:rPr>
    </w:lvl>
  </w:abstractNum>
  <w:abstractNum w:abstractNumId="2" w15:restartNumberingAfterBreak="0">
    <w:nsid w:val="01B9561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1A36035"/>
    <w:multiLevelType w:val="hybridMultilevel"/>
    <w:tmpl w:val="43A8FA6E"/>
    <w:lvl w:ilvl="0" w:tplc="04150019">
      <w:start w:val="1"/>
      <w:numFmt w:val="lowerLetter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8261337"/>
    <w:multiLevelType w:val="multilevel"/>
    <w:tmpl w:val="49DE23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color w:val="auto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4F6470"/>
    <w:multiLevelType w:val="hybridMultilevel"/>
    <w:tmpl w:val="DC0AF5B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244A6CA4"/>
    <w:multiLevelType w:val="multilevel"/>
    <w:tmpl w:val="FC0878E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57" w:hanging="357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24EF1C08"/>
    <w:multiLevelType w:val="multilevel"/>
    <w:tmpl w:val="448059D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6FD0402"/>
    <w:multiLevelType w:val="hybridMultilevel"/>
    <w:tmpl w:val="F0FC7DE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CA6F87"/>
    <w:multiLevelType w:val="hybridMultilevel"/>
    <w:tmpl w:val="7A1E7306"/>
    <w:lvl w:ilvl="0" w:tplc="C73AB78E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415EA"/>
    <w:multiLevelType w:val="hybridMultilevel"/>
    <w:tmpl w:val="90E4F60A"/>
    <w:lvl w:ilvl="0" w:tplc="55E6D554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6A76B5D"/>
    <w:multiLevelType w:val="hybridMultilevel"/>
    <w:tmpl w:val="5C186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EC103E"/>
    <w:multiLevelType w:val="hybridMultilevel"/>
    <w:tmpl w:val="C9C406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E5DEA"/>
    <w:multiLevelType w:val="hybridMultilevel"/>
    <w:tmpl w:val="477A6452"/>
    <w:lvl w:ilvl="0" w:tplc="29D2C95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715DB8"/>
    <w:multiLevelType w:val="multilevel"/>
    <w:tmpl w:val="75CA5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ourier New" w:eastAsia="Verdana" w:hAnsi="Courier New" w:cs="Courier New" w:hint="default"/>
        <w:sz w:val="20"/>
        <w:szCs w:val="20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357" w:firstLine="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4347A95"/>
    <w:multiLevelType w:val="hybridMultilevel"/>
    <w:tmpl w:val="432C57D0"/>
    <w:lvl w:ilvl="0" w:tplc="FAEE04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16532C"/>
    <w:multiLevelType w:val="multilevel"/>
    <w:tmpl w:val="2318DA2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C9F6687"/>
    <w:multiLevelType w:val="hybridMultilevel"/>
    <w:tmpl w:val="306ADEEE"/>
    <w:lvl w:ilvl="0" w:tplc="1A9AEBDC">
      <w:start w:val="4"/>
      <w:numFmt w:val="decimal"/>
      <w:lvlText w:val="%1."/>
      <w:lvlJc w:val="left"/>
      <w:pPr>
        <w:ind w:left="720" w:hanging="360"/>
      </w:pPr>
    </w:lvl>
    <w:lvl w:ilvl="1" w:tplc="76B0E34A">
      <w:start w:val="1"/>
      <w:numFmt w:val="lowerLetter"/>
      <w:lvlText w:val="%2."/>
      <w:lvlJc w:val="left"/>
      <w:pPr>
        <w:tabs>
          <w:tab w:val="num" w:pos="72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3C5E04"/>
    <w:multiLevelType w:val="multilevel"/>
    <w:tmpl w:val="EF9CB56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776896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72252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2426741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090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66396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2301617">
    <w:abstractNumId w:val="1"/>
  </w:num>
  <w:num w:numId="7" w16cid:durableId="1365330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34428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9464387">
    <w:abstractNumId w:val="15"/>
  </w:num>
  <w:num w:numId="10" w16cid:durableId="1542402157">
    <w:abstractNumId w:val="2"/>
  </w:num>
  <w:num w:numId="11" w16cid:durableId="421024769">
    <w:abstractNumId w:val="12"/>
  </w:num>
  <w:num w:numId="12" w16cid:durableId="1712875474">
    <w:abstractNumId w:val="7"/>
  </w:num>
  <w:num w:numId="13" w16cid:durableId="1795097499">
    <w:abstractNumId w:val="5"/>
  </w:num>
  <w:num w:numId="14" w16cid:durableId="688529752">
    <w:abstractNumId w:val="4"/>
  </w:num>
  <w:num w:numId="15" w16cid:durableId="1381711423">
    <w:abstractNumId w:val="0"/>
  </w:num>
  <w:num w:numId="16" w16cid:durableId="1434938731">
    <w:abstractNumId w:val="11"/>
  </w:num>
  <w:num w:numId="17" w16cid:durableId="621479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164219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8983437">
    <w:abstractNumId w:val="3"/>
  </w:num>
  <w:num w:numId="20" w16cid:durableId="20178758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EE6"/>
    <w:rsid w:val="00075BC7"/>
    <w:rsid w:val="000838B4"/>
    <w:rsid w:val="000A7B9A"/>
    <w:rsid w:val="0010053C"/>
    <w:rsid w:val="00113C92"/>
    <w:rsid w:val="00121CEC"/>
    <w:rsid w:val="00163AB0"/>
    <w:rsid w:val="001A0E95"/>
    <w:rsid w:val="0020276D"/>
    <w:rsid w:val="002063E6"/>
    <w:rsid w:val="0025035B"/>
    <w:rsid w:val="002B7734"/>
    <w:rsid w:val="002C2447"/>
    <w:rsid w:val="002D5A46"/>
    <w:rsid w:val="002E14D7"/>
    <w:rsid w:val="00382178"/>
    <w:rsid w:val="003C3D1D"/>
    <w:rsid w:val="003D2812"/>
    <w:rsid w:val="004F6545"/>
    <w:rsid w:val="00523468"/>
    <w:rsid w:val="007643A8"/>
    <w:rsid w:val="00767C2B"/>
    <w:rsid w:val="007C5920"/>
    <w:rsid w:val="008010A7"/>
    <w:rsid w:val="008074AB"/>
    <w:rsid w:val="00815EC0"/>
    <w:rsid w:val="00847705"/>
    <w:rsid w:val="008B71F2"/>
    <w:rsid w:val="0099408F"/>
    <w:rsid w:val="009F27D0"/>
    <w:rsid w:val="00A03CB8"/>
    <w:rsid w:val="00A62D1A"/>
    <w:rsid w:val="00A932E5"/>
    <w:rsid w:val="00AB0AB5"/>
    <w:rsid w:val="00AC1E8A"/>
    <w:rsid w:val="00AF156F"/>
    <w:rsid w:val="00AF25C3"/>
    <w:rsid w:val="00AF27C5"/>
    <w:rsid w:val="00B84403"/>
    <w:rsid w:val="00BF7EB6"/>
    <w:rsid w:val="00C077A0"/>
    <w:rsid w:val="00C60925"/>
    <w:rsid w:val="00CA5945"/>
    <w:rsid w:val="00CC0A0D"/>
    <w:rsid w:val="00CE0ADC"/>
    <w:rsid w:val="00D124DF"/>
    <w:rsid w:val="00D4508E"/>
    <w:rsid w:val="00D83345"/>
    <w:rsid w:val="00DB6EB7"/>
    <w:rsid w:val="00DC7393"/>
    <w:rsid w:val="00DE0B0F"/>
    <w:rsid w:val="00DF1107"/>
    <w:rsid w:val="00DF22FA"/>
    <w:rsid w:val="00E26056"/>
    <w:rsid w:val="00E526E8"/>
    <w:rsid w:val="00E72EE6"/>
    <w:rsid w:val="00F53EB1"/>
    <w:rsid w:val="00F56C07"/>
    <w:rsid w:val="00F767FC"/>
    <w:rsid w:val="00FB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E66E8"/>
  <w15:chartTrackingRefBased/>
  <w15:docId w15:val="{F74AFE20-20B4-445E-A005-E1AB770E6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/>
        <w:iCs/>
        <w:sz w:val="24"/>
        <w:szCs w:val="24"/>
        <w:lang w:val="pl-PL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L1 Znak,Akapit z listą5 Znak,Numerowanie Znak,Akapit z listą BS Znak,Kolorowa lista — akcent 11 Znak,sw tekst Znak,normalny tekst Znak,List Paragraph Znak"/>
    <w:link w:val="Akapitzlist"/>
    <w:qFormat/>
    <w:locked/>
    <w:rsid w:val="00E72EE6"/>
    <w:rPr>
      <w:kern w:val="2"/>
      <w:lang w:eastAsia="ar-SA"/>
    </w:rPr>
  </w:style>
  <w:style w:type="paragraph" w:styleId="Akapitzlist">
    <w:name w:val="List Paragraph"/>
    <w:aliases w:val="L1,Akapit z listą5,Numerowanie,Akapit z listą BS,Kolorowa lista — akcent 11,sw tekst,normalny tekst,List Paragraph"/>
    <w:basedOn w:val="Normalny"/>
    <w:link w:val="AkapitzlistZnak"/>
    <w:qFormat/>
    <w:rsid w:val="00E72EE6"/>
    <w:pPr>
      <w:suppressAutoHyphens/>
      <w:spacing w:line="100" w:lineRule="atLeast"/>
      <w:ind w:left="720" w:firstLine="0"/>
      <w:jc w:val="left"/>
    </w:pPr>
    <w:rPr>
      <w:kern w:val="2"/>
      <w:lang w:eastAsia="ar-SA"/>
    </w:rPr>
  </w:style>
  <w:style w:type="paragraph" w:customStyle="1" w:styleId="NormalnyWeb2">
    <w:name w:val="Normalny (Web)2"/>
    <w:basedOn w:val="Normalny"/>
    <w:rsid w:val="00E72EE6"/>
    <w:pPr>
      <w:widowControl w:val="0"/>
      <w:suppressAutoHyphens/>
      <w:spacing w:before="280" w:after="119"/>
      <w:ind w:left="0" w:firstLine="0"/>
      <w:jc w:val="left"/>
    </w:pPr>
    <w:rPr>
      <w:rFonts w:eastAsia="Arial"/>
      <w:i w:val="0"/>
      <w:iCs w:val="0"/>
      <w:kern w:val="2"/>
      <w:lang w:eastAsia="ar-SA"/>
    </w:rPr>
  </w:style>
  <w:style w:type="paragraph" w:customStyle="1" w:styleId="Akapitzlist2">
    <w:name w:val="Akapit z listą2"/>
    <w:basedOn w:val="Normalny"/>
    <w:rsid w:val="00E72EE6"/>
    <w:pPr>
      <w:widowControl w:val="0"/>
      <w:spacing w:after="200" w:line="276" w:lineRule="auto"/>
      <w:ind w:left="720" w:firstLine="0"/>
      <w:jc w:val="left"/>
    </w:pPr>
    <w:rPr>
      <w:rFonts w:ascii="Calibri" w:eastAsia="Arial" w:hAnsi="Calibri" w:cs="Calibri"/>
      <w:i w:val="0"/>
      <w:iCs w:val="0"/>
      <w:kern w:val="2"/>
      <w:sz w:val="22"/>
      <w:szCs w:val="22"/>
      <w:lang w:eastAsia="ar-SA"/>
    </w:rPr>
  </w:style>
  <w:style w:type="paragraph" w:customStyle="1" w:styleId="Normalny1">
    <w:name w:val="Normalny1"/>
    <w:basedOn w:val="Normalny"/>
    <w:rsid w:val="00E72EE6"/>
    <w:pPr>
      <w:suppressAutoHyphens/>
      <w:ind w:left="0" w:firstLine="0"/>
      <w:jc w:val="left"/>
    </w:pPr>
    <w:rPr>
      <w:rFonts w:eastAsia="Times New Roman"/>
      <w:i w:val="0"/>
      <w:iCs w:val="0"/>
      <w:lang w:eastAsia="ar-SA"/>
    </w:rPr>
  </w:style>
  <w:style w:type="paragraph" w:customStyle="1" w:styleId="Default">
    <w:name w:val="Default"/>
    <w:rsid w:val="00DF1107"/>
    <w:pPr>
      <w:autoSpaceDE w:val="0"/>
      <w:autoSpaceDN w:val="0"/>
      <w:adjustRightInd w:val="0"/>
      <w:ind w:left="0" w:firstLine="0"/>
      <w:jc w:val="left"/>
    </w:pPr>
    <w:rPr>
      <w:color w:val="000000"/>
    </w:rPr>
  </w:style>
  <w:style w:type="paragraph" w:styleId="Poprawka">
    <w:name w:val="Revision"/>
    <w:hidden/>
    <w:uiPriority w:val="99"/>
    <w:semiHidden/>
    <w:rsid w:val="000838B4"/>
    <w:pPr>
      <w:ind w:left="0" w:firstLine="0"/>
      <w:jc w:val="left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62D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62D1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62D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2D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2D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3B718-861E-4A61-AEFA-50F276881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3030</Words>
  <Characters>18185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Wieczorek</dc:creator>
  <cp:keywords/>
  <dc:description/>
  <cp:lastModifiedBy>e.wilczek</cp:lastModifiedBy>
  <cp:revision>22</cp:revision>
  <cp:lastPrinted>2026-09-11T09:42:00Z</cp:lastPrinted>
  <dcterms:created xsi:type="dcterms:W3CDTF">2022-11-29T15:04:00Z</dcterms:created>
  <dcterms:modified xsi:type="dcterms:W3CDTF">2026-10-06T07:33:00Z</dcterms:modified>
</cp:coreProperties>
</file>